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197" w:rsidRPr="00381967" w:rsidRDefault="00381967" w:rsidP="00381967">
      <w:pPr>
        <w:spacing w:line="360" w:lineRule="auto"/>
        <w:jc w:val="center"/>
        <w:rPr>
          <w:rFonts w:cs="Times New Roman"/>
          <w:b/>
          <w:szCs w:val="24"/>
        </w:rPr>
      </w:pPr>
      <w:bookmarkStart w:id="0" w:name="_GoBack"/>
      <w:bookmarkEnd w:id="0"/>
      <w:r w:rsidRPr="00381967">
        <w:rPr>
          <w:rFonts w:cs="Times New Roman"/>
          <w:b/>
          <w:szCs w:val="24"/>
        </w:rPr>
        <w:t>Gambaran Kesejahteraan Psikologis Pada Guru Honorer Di S</w:t>
      </w:r>
      <w:r w:rsidR="00F907CB">
        <w:rPr>
          <w:rFonts w:cs="Times New Roman"/>
          <w:b/>
          <w:szCs w:val="24"/>
          <w:lang w:val="id-ID"/>
        </w:rPr>
        <w:t>MA</w:t>
      </w:r>
      <w:r w:rsidRPr="00381967">
        <w:rPr>
          <w:rFonts w:cs="Times New Roman"/>
          <w:b/>
          <w:szCs w:val="24"/>
        </w:rPr>
        <w:t xml:space="preserve"> Sultan Agung 1 Semarang</w:t>
      </w:r>
    </w:p>
    <w:p w:rsidR="00C32D2D" w:rsidRPr="00381967" w:rsidRDefault="00C32D2D" w:rsidP="00381967">
      <w:pPr>
        <w:spacing w:line="360" w:lineRule="auto"/>
        <w:jc w:val="center"/>
        <w:rPr>
          <w:rFonts w:cs="Times New Roman"/>
          <w:b/>
          <w:szCs w:val="24"/>
        </w:rPr>
      </w:pPr>
    </w:p>
    <w:p w:rsidR="00C32D2D" w:rsidRPr="00381967" w:rsidRDefault="00753302" w:rsidP="00381967">
      <w:pPr>
        <w:spacing w:line="276" w:lineRule="auto"/>
        <w:jc w:val="center"/>
        <w:rPr>
          <w:rFonts w:cs="Times New Roman"/>
          <w:b/>
          <w:szCs w:val="24"/>
          <w:vertAlign w:val="superscript"/>
        </w:rPr>
      </w:pPr>
      <w:r w:rsidRPr="00381967">
        <w:rPr>
          <w:rFonts w:cs="Times New Roman"/>
          <w:b/>
          <w:szCs w:val="24"/>
        </w:rPr>
        <w:t>Mudrikah Nurul Chitam</w:t>
      </w:r>
    </w:p>
    <w:p w:rsidR="00925917" w:rsidRPr="00381967" w:rsidRDefault="00753302" w:rsidP="00381967">
      <w:pPr>
        <w:spacing w:line="276" w:lineRule="auto"/>
        <w:jc w:val="center"/>
        <w:rPr>
          <w:rFonts w:cs="Times New Roman"/>
          <w:bCs/>
          <w:szCs w:val="24"/>
        </w:rPr>
      </w:pPr>
      <w:r w:rsidRPr="00381967">
        <w:rPr>
          <w:rFonts w:cs="Times New Roman"/>
          <w:bCs/>
          <w:szCs w:val="24"/>
        </w:rPr>
        <w:t>mudrikahchitam@gmail.com</w:t>
      </w:r>
    </w:p>
    <w:p w:rsidR="00753302" w:rsidRPr="00381967" w:rsidRDefault="00381967" w:rsidP="00381967">
      <w:pPr>
        <w:spacing w:line="276" w:lineRule="auto"/>
        <w:jc w:val="center"/>
        <w:rPr>
          <w:rFonts w:cs="Times New Roman"/>
          <w:b/>
          <w:szCs w:val="24"/>
        </w:rPr>
      </w:pPr>
      <w:r w:rsidRPr="00381967">
        <w:rPr>
          <w:rFonts w:cs="Times New Roman"/>
          <w:szCs w:val="24"/>
        </w:rPr>
        <w:t>Program Studi Psikologi</w:t>
      </w:r>
      <w:r w:rsidR="00753302" w:rsidRPr="00381967">
        <w:rPr>
          <w:rFonts w:cs="Times New Roman"/>
          <w:szCs w:val="24"/>
        </w:rPr>
        <w:t xml:space="preserve">, Fakultas Sosial Humaniora dan Seni, </w:t>
      </w:r>
      <w:r w:rsidRPr="00381967">
        <w:rPr>
          <w:rFonts w:cs="Times New Roman"/>
          <w:szCs w:val="24"/>
        </w:rPr>
        <w:t>Universitas Sahid Surakarta</w:t>
      </w:r>
    </w:p>
    <w:p w:rsidR="00753302" w:rsidRDefault="00753302" w:rsidP="00381967">
      <w:pPr>
        <w:spacing w:line="240" w:lineRule="auto"/>
        <w:jc w:val="center"/>
        <w:rPr>
          <w:rFonts w:cs="Times New Roman"/>
          <w:b/>
          <w:szCs w:val="24"/>
        </w:rPr>
      </w:pPr>
    </w:p>
    <w:p w:rsidR="00381967" w:rsidRPr="00381967" w:rsidRDefault="00381967" w:rsidP="00381967">
      <w:pPr>
        <w:spacing w:line="240" w:lineRule="auto"/>
        <w:jc w:val="center"/>
        <w:rPr>
          <w:rFonts w:cs="Times New Roman"/>
          <w:b/>
          <w:szCs w:val="24"/>
        </w:rPr>
      </w:pPr>
    </w:p>
    <w:p w:rsidR="00665C5C" w:rsidRPr="00381967" w:rsidRDefault="00665C5C" w:rsidP="00381967">
      <w:pPr>
        <w:spacing w:line="240" w:lineRule="auto"/>
        <w:jc w:val="center"/>
        <w:rPr>
          <w:rFonts w:cs="Times New Roman"/>
          <w:b/>
          <w:szCs w:val="24"/>
        </w:rPr>
      </w:pPr>
    </w:p>
    <w:p w:rsidR="00381967" w:rsidRPr="00381967" w:rsidRDefault="00381967" w:rsidP="00381967">
      <w:pPr>
        <w:spacing w:line="240" w:lineRule="auto"/>
        <w:jc w:val="center"/>
        <w:rPr>
          <w:rFonts w:cs="Times New Roman"/>
          <w:b/>
          <w:szCs w:val="24"/>
        </w:rPr>
      </w:pPr>
      <w:r w:rsidRPr="00381967">
        <w:rPr>
          <w:rFonts w:cs="Times New Roman"/>
          <w:b/>
          <w:szCs w:val="24"/>
        </w:rPr>
        <w:t>ABSTRAK</w:t>
      </w:r>
    </w:p>
    <w:p w:rsidR="00381967" w:rsidRPr="00381967" w:rsidRDefault="00381967" w:rsidP="00381967">
      <w:pPr>
        <w:spacing w:line="240" w:lineRule="auto"/>
        <w:ind w:firstLine="709"/>
        <w:jc w:val="both"/>
        <w:rPr>
          <w:rFonts w:cs="Times New Roman"/>
          <w:szCs w:val="24"/>
        </w:rPr>
      </w:pPr>
      <w:r w:rsidRPr="00381967">
        <w:rPr>
          <w:rFonts w:cs="Times New Roman"/>
          <w:szCs w:val="24"/>
        </w:rPr>
        <w:t xml:space="preserve">Kehidupan guru honorer terbilang jauh dari sejahtera dikarenakan gaji yang diterima jauh dibawah gaji guru yang berstatus PNS. Pemenuhan kebutuhan psikologis pada individu berkaitan dengan </w:t>
      </w:r>
      <w:r w:rsidRPr="00381967">
        <w:rPr>
          <w:rFonts w:cs="Times New Roman"/>
          <w:i/>
          <w:szCs w:val="24"/>
        </w:rPr>
        <w:t>psychological well-being</w:t>
      </w:r>
      <w:r w:rsidRPr="00381967">
        <w:rPr>
          <w:rFonts w:cs="Times New Roman"/>
          <w:szCs w:val="24"/>
        </w:rPr>
        <w:t xml:space="preserve"> yang dimiliki, dimana semakin terpenuhinya kebutuhan psikologis orang tersebut, maka psychological wellbeing-nya pun akan semakin meningkat. Hasil penelitian ini yaitu: 1) kesejahteraan psikologis guru honorer di SMA Sultan Agung 1 Semarang cukup baik karena sudah terpenuhinya enam komponen kesejahteraan psikologis meskipun dengan berbeda cara. 2) upaya mengahadapi situasi sulit yang dilakukan oleh guru yang berstatus honorer di SMA Sultan Agung 1 Semarang yaitu dengan bersabar dan tetap bersyukur menjalani kehidupan sebagai guru honorer.</w:t>
      </w:r>
    </w:p>
    <w:p w:rsidR="00381967" w:rsidRPr="00381967" w:rsidRDefault="00381967" w:rsidP="00381967">
      <w:pPr>
        <w:spacing w:line="240" w:lineRule="auto"/>
        <w:jc w:val="both"/>
        <w:rPr>
          <w:rFonts w:cs="Times New Roman"/>
          <w:szCs w:val="24"/>
        </w:rPr>
      </w:pPr>
      <w:r w:rsidRPr="00381967">
        <w:rPr>
          <w:rFonts w:cs="Times New Roman"/>
          <w:b/>
          <w:bCs/>
          <w:szCs w:val="24"/>
        </w:rPr>
        <w:t>Kata Kunci</w:t>
      </w:r>
      <w:r w:rsidRPr="00381967">
        <w:rPr>
          <w:rFonts w:cs="Times New Roman"/>
          <w:szCs w:val="24"/>
        </w:rPr>
        <w:t>: Kesejahteraan Psikologi; Guru Honorer; SMA Sultan Agung</w:t>
      </w:r>
    </w:p>
    <w:p w:rsidR="00381967" w:rsidRDefault="00381967" w:rsidP="00381967">
      <w:pPr>
        <w:spacing w:line="240" w:lineRule="auto"/>
        <w:jc w:val="center"/>
        <w:rPr>
          <w:rFonts w:cs="Times New Roman"/>
          <w:b/>
          <w:i/>
          <w:iCs/>
          <w:szCs w:val="24"/>
        </w:rPr>
      </w:pPr>
    </w:p>
    <w:p w:rsidR="00381967" w:rsidRDefault="00381967" w:rsidP="00381967">
      <w:pPr>
        <w:spacing w:line="240" w:lineRule="auto"/>
        <w:jc w:val="center"/>
        <w:rPr>
          <w:rFonts w:cs="Times New Roman"/>
          <w:b/>
          <w:i/>
          <w:iCs/>
          <w:szCs w:val="24"/>
        </w:rPr>
      </w:pPr>
    </w:p>
    <w:p w:rsidR="00381967" w:rsidRDefault="00381967" w:rsidP="00381967">
      <w:pPr>
        <w:spacing w:line="240" w:lineRule="auto"/>
        <w:jc w:val="center"/>
        <w:rPr>
          <w:rFonts w:cs="Times New Roman"/>
          <w:b/>
          <w:i/>
          <w:iCs/>
          <w:szCs w:val="24"/>
        </w:rPr>
      </w:pPr>
    </w:p>
    <w:p w:rsidR="00753302" w:rsidRPr="00381967" w:rsidRDefault="00753302" w:rsidP="00381967">
      <w:pPr>
        <w:spacing w:line="240" w:lineRule="auto"/>
        <w:jc w:val="center"/>
        <w:rPr>
          <w:rFonts w:cs="Times New Roman"/>
          <w:b/>
          <w:i/>
          <w:iCs/>
          <w:szCs w:val="24"/>
        </w:rPr>
      </w:pPr>
      <w:r w:rsidRPr="00381967">
        <w:rPr>
          <w:rFonts w:cs="Times New Roman"/>
          <w:b/>
          <w:i/>
          <w:iCs/>
          <w:szCs w:val="24"/>
        </w:rPr>
        <w:t xml:space="preserve">ABSTRACT </w:t>
      </w:r>
    </w:p>
    <w:p w:rsidR="00753302" w:rsidRPr="00381967" w:rsidRDefault="00753302" w:rsidP="00381967">
      <w:pPr>
        <w:spacing w:line="240" w:lineRule="auto"/>
        <w:ind w:firstLine="709"/>
        <w:jc w:val="both"/>
        <w:rPr>
          <w:rFonts w:cs="Times New Roman"/>
          <w:i/>
          <w:iCs/>
          <w:szCs w:val="24"/>
        </w:rPr>
      </w:pPr>
      <w:r w:rsidRPr="00381967">
        <w:rPr>
          <w:rFonts w:cs="Times New Roman"/>
          <w:i/>
          <w:iCs/>
          <w:color w:val="111111"/>
          <w:szCs w:val="24"/>
        </w:rPr>
        <w:t>The life of honorary teachers is far from prosperous because the salary received is far below the salary of teachers with civil servant status. The fulfillment of psychological needs in individuals is related to their psychological well-being, where the more the psychological needs of the person are met, the more their psychological well-being will increase. The results of this study are: 1) the psychological well-being of honorary teachers at SMA Sultan Agung 1 Semarang is quite good because the six components of psychological well-being have been fulfilled even though in different ways. 2) efforts to face difficult situations carried out by teachers with honorary status at SMA Sultan Agung 1 Semarang, namely by being patient and remaining grateful to live life as a honorary teacher.</w:t>
      </w:r>
    </w:p>
    <w:p w:rsidR="00753302" w:rsidRPr="00381967" w:rsidRDefault="00665C5C" w:rsidP="00381967">
      <w:pPr>
        <w:spacing w:line="240" w:lineRule="auto"/>
        <w:rPr>
          <w:rFonts w:cs="Times New Roman"/>
          <w:i/>
          <w:iCs/>
          <w:szCs w:val="24"/>
        </w:rPr>
      </w:pPr>
      <w:r w:rsidRPr="00381967">
        <w:rPr>
          <w:rFonts w:cs="Times New Roman"/>
          <w:b/>
          <w:bCs/>
          <w:i/>
          <w:iCs/>
          <w:szCs w:val="24"/>
        </w:rPr>
        <w:t>Keywords</w:t>
      </w:r>
      <w:r w:rsidRPr="00381967">
        <w:rPr>
          <w:rFonts w:cs="Times New Roman"/>
          <w:i/>
          <w:iCs/>
          <w:szCs w:val="24"/>
        </w:rPr>
        <w:t>: Psychological Well-B</w:t>
      </w:r>
      <w:r w:rsidR="00753302" w:rsidRPr="00381967">
        <w:rPr>
          <w:rFonts w:cs="Times New Roman"/>
          <w:i/>
          <w:iCs/>
          <w:szCs w:val="24"/>
        </w:rPr>
        <w:t>eing; Honorary Teacher; SMA Sultan Agung</w:t>
      </w:r>
    </w:p>
    <w:p w:rsidR="00753302" w:rsidRDefault="00753302" w:rsidP="00381967">
      <w:pPr>
        <w:spacing w:line="240" w:lineRule="auto"/>
        <w:jc w:val="center"/>
        <w:rPr>
          <w:rFonts w:cs="Times New Roman"/>
          <w:b/>
          <w:szCs w:val="24"/>
        </w:rPr>
      </w:pPr>
    </w:p>
    <w:p w:rsidR="00381967" w:rsidRPr="00381967" w:rsidRDefault="00381967" w:rsidP="00381967">
      <w:pPr>
        <w:spacing w:line="240" w:lineRule="auto"/>
        <w:jc w:val="center"/>
        <w:rPr>
          <w:rFonts w:cs="Times New Roman"/>
          <w:b/>
          <w:szCs w:val="24"/>
        </w:rPr>
      </w:pPr>
    </w:p>
    <w:p w:rsidR="00435F68" w:rsidRPr="00381967" w:rsidRDefault="00435F68" w:rsidP="00381967">
      <w:pPr>
        <w:spacing w:line="360" w:lineRule="auto"/>
        <w:rPr>
          <w:rFonts w:cs="Times New Roman"/>
          <w:szCs w:val="24"/>
        </w:rPr>
      </w:pPr>
    </w:p>
    <w:p w:rsidR="00665C5C" w:rsidRPr="00381967" w:rsidRDefault="00665C5C" w:rsidP="00381967">
      <w:pPr>
        <w:spacing w:line="360" w:lineRule="auto"/>
        <w:jc w:val="both"/>
        <w:rPr>
          <w:rFonts w:cs="Times New Roman"/>
          <w:b/>
          <w:szCs w:val="24"/>
        </w:rPr>
      </w:pPr>
    </w:p>
    <w:p w:rsidR="00381967" w:rsidRDefault="00381967">
      <w:pPr>
        <w:rPr>
          <w:rFonts w:cs="Times New Roman"/>
          <w:b/>
          <w:szCs w:val="24"/>
        </w:rPr>
      </w:pPr>
      <w:r>
        <w:rPr>
          <w:rFonts w:cs="Times New Roman"/>
          <w:b/>
          <w:szCs w:val="24"/>
        </w:rPr>
        <w:br w:type="page"/>
      </w:r>
    </w:p>
    <w:p w:rsidR="00783FF7" w:rsidRDefault="00783FF7" w:rsidP="00381967">
      <w:pPr>
        <w:spacing w:line="360" w:lineRule="auto"/>
        <w:jc w:val="both"/>
        <w:rPr>
          <w:rFonts w:cs="Times New Roman"/>
          <w:b/>
          <w:szCs w:val="24"/>
        </w:rPr>
        <w:sectPr w:rsidR="00783FF7" w:rsidSect="00194ACC">
          <w:headerReference w:type="even" r:id="rId7"/>
          <w:headerReference w:type="default" r:id="rId8"/>
          <w:footerReference w:type="even" r:id="rId9"/>
          <w:footerReference w:type="default" r:id="rId10"/>
          <w:pgSz w:w="12240" w:h="15840" w:code="1"/>
          <w:pgMar w:top="1701" w:right="1467" w:bottom="1418" w:left="1701" w:header="709" w:footer="709" w:gutter="0"/>
          <w:pgNumType w:start="15"/>
          <w:cols w:space="708"/>
          <w:docGrid w:linePitch="360"/>
        </w:sectPr>
      </w:pPr>
    </w:p>
    <w:p w:rsidR="00C32D2D" w:rsidRPr="00381967" w:rsidRDefault="00665C5C" w:rsidP="00381967">
      <w:pPr>
        <w:spacing w:line="360" w:lineRule="auto"/>
        <w:jc w:val="both"/>
        <w:rPr>
          <w:rFonts w:cs="Times New Roman"/>
          <w:b/>
          <w:szCs w:val="24"/>
        </w:rPr>
      </w:pPr>
      <w:r w:rsidRPr="00381967">
        <w:rPr>
          <w:rFonts w:cs="Times New Roman"/>
          <w:b/>
          <w:szCs w:val="24"/>
        </w:rPr>
        <w:lastRenderedPageBreak/>
        <w:t>PENDAHULUAN</w:t>
      </w:r>
    </w:p>
    <w:p w:rsidR="00C32D2D" w:rsidRPr="00381967" w:rsidRDefault="00C32D2D" w:rsidP="00381967">
      <w:pPr>
        <w:spacing w:line="360" w:lineRule="auto"/>
        <w:ind w:firstLine="709"/>
        <w:jc w:val="both"/>
        <w:rPr>
          <w:rFonts w:cs="Times New Roman"/>
          <w:szCs w:val="24"/>
        </w:rPr>
      </w:pPr>
      <w:r w:rsidRPr="00381967">
        <w:rPr>
          <w:rFonts w:cs="Times New Roman"/>
          <w:szCs w:val="24"/>
        </w:rPr>
        <w:t>Pendidikan merupakan usaha manusia untuk membina kepribadian sesuai dengan nilai-nilai di masyarakat atau sebagai upaya untuk membantu peserta didik untuk mengembangkan dan meningkatkan pengetahuan, kecakapan, nilai, sikap dan pola tingkah laku yang berguna untuk kehidupan</w:t>
      </w:r>
      <w:r w:rsidR="00925917" w:rsidRPr="00381967">
        <w:rPr>
          <w:rFonts w:cs="Times New Roman"/>
          <w:szCs w:val="24"/>
        </w:rPr>
        <w:t xml:space="preserve"> </w:t>
      </w:r>
      <w:r w:rsidR="00925917" w:rsidRPr="00381967">
        <w:rPr>
          <w:rFonts w:cs="Times New Roman"/>
          <w:szCs w:val="24"/>
        </w:rPr>
        <w:fldChar w:fldCharType="begin" w:fldLock="1"/>
      </w:r>
      <w:r w:rsidR="00925917" w:rsidRPr="00381967">
        <w:rPr>
          <w:rFonts w:cs="Times New Roman"/>
          <w:szCs w:val="24"/>
        </w:rPr>
        <w:instrText>ADDIN CSL_CITATION {"citationItems":[{"id":"ITEM-1","itemData":{"author":[{"dropping-particle":"","family":"Nurdin","given":"","non-dropping-particle":"","parse-names":false,"suffix":""}],"container-title":"Jurnal Anak Usia Dini","id":"ITEM-1","issue":"2","issued":{"date-parts":[["2021"]]},"page":"10-19","title":"Guru Honorer dalam Upaya Memperoleh Status Kepengawaian Tenaga Pendidik Pegawai Negeri Sipil","type":"article-journal","volume":"2"},"uris":["http://www.mendeley.com/documents/?uuid=eb7db73f-0808-4a18-a7f0-6ffdc3103391"]}],"mendeley":{"formattedCitation":"(Nurdin, 2021)","plainTextFormattedCitation":"(Nurdin, 2021)","previouslyFormattedCitation":"(Nurdin, 2021)"},"properties":{"noteIndex":0},"schema":"https://github.com/citation-style-language/schema/raw/master/csl-citation.json"}</w:instrText>
      </w:r>
      <w:r w:rsidR="00925917" w:rsidRPr="00381967">
        <w:rPr>
          <w:rFonts w:cs="Times New Roman"/>
          <w:szCs w:val="24"/>
        </w:rPr>
        <w:fldChar w:fldCharType="separate"/>
      </w:r>
      <w:r w:rsidR="00925917" w:rsidRPr="00381967">
        <w:rPr>
          <w:rFonts w:cs="Times New Roman"/>
          <w:noProof/>
          <w:szCs w:val="24"/>
        </w:rPr>
        <w:t>(Nurdin, 2021)</w:t>
      </w:r>
      <w:r w:rsidR="00925917" w:rsidRPr="00381967">
        <w:rPr>
          <w:rFonts w:cs="Times New Roman"/>
          <w:szCs w:val="24"/>
        </w:rPr>
        <w:fldChar w:fldCharType="end"/>
      </w:r>
      <w:r w:rsidRPr="00381967">
        <w:rPr>
          <w:rFonts w:cs="Times New Roman"/>
          <w:szCs w:val="24"/>
        </w:rPr>
        <w:t>. Pendidikan memiliki peran yang sangat penting dalam pembentukan karakter bangsa, itu karena pendidikan yang baik akan berpengaruh terhadap perkembangan manusia dan pada keseluruhan aspek kepriadian manusia. Pendidikan yang baik dapat terwujud dengan adanya partisipasi dan dari dukungan perangkat yang baik pula. Salah satu perangkat penting yang bekerja langsung untuk mewujudkan tugas pendidikan dalam membangun karakter bangsa ini ada di tangan tenaga didik</w:t>
      </w:r>
      <w:r w:rsidR="00925917" w:rsidRPr="00381967">
        <w:rPr>
          <w:rFonts w:cs="Times New Roman"/>
          <w:szCs w:val="24"/>
        </w:rPr>
        <w:t xml:space="preserve"> </w:t>
      </w:r>
      <w:r w:rsidR="00925917" w:rsidRPr="00381967">
        <w:rPr>
          <w:rFonts w:cs="Times New Roman"/>
          <w:szCs w:val="24"/>
        </w:rPr>
        <w:fldChar w:fldCharType="begin" w:fldLock="1"/>
      </w:r>
      <w:r w:rsidR="00925917" w:rsidRPr="00381967">
        <w:rPr>
          <w:rFonts w:cs="Times New Roman"/>
          <w:szCs w:val="24"/>
        </w:rPr>
        <w:instrText>ADDIN CSL_CITATION {"citationItems":[{"id":"ITEM-1","itemData":{"author":[{"dropping-particle":"","family":"Gisya","given":"G","non-dropping-particle":"","parse-names":false,"suffix":""},{"dropping-particle":"","family":"Mubarak","given":"M","non-dropping-particle":"","parse-names":false,"suffix":""},{"dropping-particle":"","family":"Komalasari","given":"S.","non-dropping-particle":"","parse-names":false,"suffix":""}],"container-title":"Jurnal Al-Husna","id":"ITEM-1","issue":"3","issued":{"date-parts":[["2021"]]},"page":"248","title":"Iklas dan spriritualitas kerja terhadap profesionalisme guru pada guru pondok pesantren iklas dan spiritualitas kerja terhadap profesionalisme guru pada pondok pesantren","type":"article-journal","volume":"1"},"uris":["http://www.mendeley.com/documents/?uuid=c562627c-abcd-463d-b36d-fc58502fd4c3"]}],"mendeley":{"formattedCitation":"(Gisya et al., 2021)","plainTextFormattedCitation":"(Gisya et al., 2021)","previouslyFormattedCitation":"(Gisya et al., 2021)"},"properties":{"noteIndex":0},"schema":"https://github.com/citation-style-language/schema/raw/master/csl-citation.json"}</w:instrText>
      </w:r>
      <w:r w:rsidR="00925917" w:rsidRPr="00381967">
        <w:rPr>
          <w:rFonts w:cs="Times New Roman"/>
          <w:szCs w:val="24"/>
        </w:rPr>
        <w:fldChar w:fldCharType="separate"/>
      </w:r>
      <w:r w:rsidR="00925917" w:rsidRPr="00381967">
        <w:rPr>
          <w:rFonts w:cs="Times New Roman"/>
          <w:noProof/>
          <w:szCs w:val="24"/>
        </w:rPr>
        <w:t>(Gisya et al., 2021)</w:t>
      </w:r>
      <w:r w:rsidR="00925917" w:rsidRPr="00381967">
        <w:rPr>
          <w:rFonts w:cs="Times New Roman"/>
          <w:szCs w:val="24"/>
        </w:rPr>
        <w:fldChar w:fldCharType="end"/>
      </w:r>
      <w:r w:rsidRPr="00381967">
        <w:rPr>
          <w:rFonts w:cs="Times New Roman"/>
          <w:szCs w:val="24"/>
        </w:rPr>
        <w:t>.</w:t>
      </w:r>
    </w:p>
    <w:p w:rsidR="00C32D2D" w:rsidRPr="00381967" w:rsidRDefault="00C32D2D" w:rsidP="00381967">
      <w:pPr>
        <w:spacing w:line="360" w:lineRule="auto"/>
        <w:ind w:firstLine="709"/>
        <w:jc w:val="both"/>
        <w:rPr>
          <w:rFonts w:cs="Times New Roman"/>
          <w:szCs w:val="24"/>
        </w:rPr>
      </w:pPr>
      <w:r w:rsidRPr="00381967">
        <w:rPr>
          <w:rFonts w:cs="Times New Roman"/>
          <w:szCs w:val="24"/>
        </w:rPr>
        <w:t xml:space="preserve">Guru merupakan salah satu bagian terpenting dalam pendidikan karena berperan penting dalam pembentukan kualitas dan kuantitas pembelajaran. Berdasarkan Undang-Undang Republik Indonesia No. 14 Tahun 2005 tentang guru dan dosen, Pasal 1 ayat 2, berbunyi bahwa: </w:t>
      </w:r>
      <w:r w:rsidRPr="00381967">
        <w:rPr>
          <w:rFonts w:cs="Times New Roman"/>
          <w:szCs w:val="24"/>
        </w:rPr>
        <w:lastRenderedPageBreak/>
        <w:t>guru adalah pendidik profesional dengan tugas utama mendidik, mengajar, membimbing, mengarahkan, melatih, menilai, serta mengevaluasi peserta didik pada pendidikan usia dini jalur pendidikan formal, pendidikan dasar, dan pendidikan menengah. Guru berperan sebagai pembimbing dalam melaksanakan belajar mengajar dan menyediakan keadaan-keadaan yang memungkinkan peserta didik merasa nyaman dan yakin bahwa percakapan dan prestasi yang mencapai akan mendapatkan penghargaan dan perhatian sehingga dapat meningkatkan motivasi berprestasi peserta didiknya.</w:t>
      </w:r>
    </w:p>
    <w:p w:rsidR="00C32D2D" w:rsidRPr="00381967" w:rsidRDefault="00C32D2D" w:rsidP="00381967">
      <w:pPr>
        <w:spacing w:line="360" w:lineRule="auto"/>
        <w:ind w:firstLine="709"/>
        <w:jc w:val="both"/>
        <w:rPr>
          <w:rFonts w:cs="Times New Roman"/>
          <w:szCs w:val="24"/>
        </w:rPr>
      </w:pPr>
      <w:r w:rsidRPr="00381967">
        <w:rPr>
          <w:rFonts w:cs="Times New Roman"/>
          <w:szCs w:val="24"/>
        </w:rPr>
        <w:t>Guru honorer adalah tenaga kerja yang diangkat oleh Pejabat Pembina Kepegawaian atau pejabat lain yang a</w:t>
      </w:r>
      <w:r w:rsidR="00925917" w:rsidRPr="00381967">
        <w:rPr>
          <w:rFonts w:cs="Times New Roman"/>
          <w:szCs w:val="24"/>
        </w:rPr>
        <w:t xml:space="preserve">da didalam pemerintahan </w:t>
      </w:r>
      <w:r w:rsidR="00925917" w:rsidRPr="00381967">
        <w:rPr>
          <w:rFonts w:cs="Times New Roman"/>
          <w:szCs w:val="24"/>
        </w:rPr>
        <w:fldChar w:fldCharType="begin" w:fldLock="1"/>
      </w:r>
      <w:r w:rsidR="00925917" w:rsidRPr="00381967">
        <w:rPr>
          <w:rFonts w:cs="Times New Roman"/>
          <w:szCs w:val="24"/>
        </w:rPr>
        <w:instrText>ADDIN CSL_CITATION {"citationItems":[{"id":"ITEM-1","itemData":{"author":[{"dropping-particle":"","family":"Balqis","given":"N.","non-dropping-particle":"","parse-names":false,"suffix":""},{"dropping-particle":"","family":"Iramadhani","given":"D","non-dropping-particle":"","parse-names":false,"suffix":""},{"dropping-particle":"","family":"Amalia","given":"I.","non-dropping-particle":"","parse-names":false,"suffix":""}],"container-title":"Jurnal Penelitian Psikologi","id":"ITEM-1","issue":"3","issued":{"date-parts":[["2023"]]},"page":"584-598","title":"Gambaran Kesejahteraan Psikologis Guru Honorer Non Pendidikan Pada Tingkat Paud dan Tk di Kabupaten Aceh Utara","type":"article-journal","volume":"1"},"uris":["http://www.mendeley.com/documents/?uuid=9043ef98-72ba-4250-a2de-746a935521ad"]}],"mendeley":{"formattedCitation":"(Balqis et al., 2023)","plainTextFormattedCitation":"(Balqis et al., 2023)","previouslyFormattedCitation":"(Balqis et al., 2023)"},"properties":{"noteIndex":0},"schema":"https://github.com/citation-style-language/schema/raw/master/csl-citation.json"}</w:instrText>
      </w:r>
      <w:r w:rsidR="00925917" w:rsidRPr="00381967">
        <w:rPr>
          <w:rFonts w:cs="Times New Roman"/>
          <w:szCs w:val="24"/>
        </w:rPr>
        <w:fldChar w:fldCharType="separate"/>
      </w:r>
      <w:r w:rsidR="00925917" w:rsidRPr="00381967">
        <w:rPr>
          <w:rFonts w:cs="Times New Roman"/>
          <w:noProof/>
          <w:szCs w:val="24"/>
        </w:rPr>
        <w:t>(Balqis et al., 2023)</w:t>
      </w:r>
      <w:r w:rsidR="00925917" w:rsidRPr="00381967">
        <w:rPr>
          <w:rFonts w:cs="Times New Roman"/>
          <w:szCs w:val="24"/>
        </w:rPr>
        <w:fldChar w:fldCharType="end"/>
      </w:r>
      <w:r w:rsidRPr="00381967">
        <w:rPr>
          <w:rFonts w:cs="Times New Roman"/>
          <w:szCs w:val="24"/>
        </w:rPr>
        <w:t xml:space="preserve">. Pada konteks guru, gaji guru honorer tergantung dari bagaimana pengelolaan dana pada sekolah tempatnya bertugas. Kehidupan seorang guru honorer masihlah jauh dari kata sejahtera dalam bidang ekonomi. Hal ini dapat dilihat dari banyaknya guru honorer yang melakukan kerja sampingan agar kebutuhan hidup sehari-hari terpenuhi. Karena jika seorang guru honorer hanya mengandalkan </w:t>
      </w:r>
      <w:r w:rsidRPr="00381967">
        <w:rPr>
          <w:rFonts w:cs="Times New Roman"/>
          <w:szCs w:val="24"/>
        </w:rPr>
        <w:lastRenderedPageBreak/>
        <w:t>penghasilannya yang jauh dari Upah Minimum Regional (UMR) ataupun gaji seorang PNS maka hal tersebut tidak mampu memenuhi kebutuhan hidup sehari-hari. Didalam Peratuaran Menteri Nomor 1 Tahun 2018 Tentang petunjuk teknis bantuan operasional sekolah (BOS) disebutkan bahwa pembayaran honor guru atau tenaga kependidikan dan non kependidikan honorer di sekolah yang diselenggarakan oleh pemerintah daerah dapat menggunakan dana BOS paling banyak 15% (lima belas persen) dari total bos yang diterima.</w:t>
      </w:r>
    </w:p>
    <w:p w:rsidR="00C32D2D" w:rsidRPr="00381967" w:rsidRDefault="00C829A9" w:rsidP="00381967">
      <w:pPr>
        <w:spacing w:line="360" w:lineRule="auto"/>
        <w:ind w:firstLine="709"/>
        <w:jc w:val="both"/>
        <w:rPr>
          <w:rFonts w:cs="Times New Roman"/>
          <w:szCs w:val="24"/>
          <w:lang w:val="id-ID"/>
        </w:rPr>
      </w:pPr>
      <w:r w:rsidRPr="00381967">
        <w:rPr>
          <w:rFonts w:cs="Times New Roman"/>
          <w:szCs w:val="24"/>
          <w:lang w:val="id-ID"/>
        </w:rPr>
        <w:t>Kesejahteraan psikologis sendiri merupakan penilaian individu terhadap  diri  sendiri,  seperti</w:t>
      </w:r>
      <w:r w:rsidRPr="00381967">
        <w:rPr>
          <w:rFonts w:cs="Times New Roman"/>
          <w:szCs w:val="24"/>
        </w:rPr>
        <w:t xml:space="preserve"> </w:t>
      </w:r>
      <w:r w:rsidRPr="00381967">
        <w:rPr>
          <w:rFonts w:cs="Times New Roman"/>
          <w:szCs w:val="24"/>
          <w:lang w:val="id-ID"/>
        </w:rPr>
        <w:t>merasa  nyaman,  merasa  damai  dalam  hidup,  dapat  mengenali  diri  sendiri sehingga  akan  terakumulasikan  suatu  bentuk  kebahagiaan  dalam  hidup</w:t>
      </w:r>
      <w:r w:rsidR="00925917" w:rsidRPr="00381967">
        <w:rPr>
          <w:rFonts w:cs="Times New Roman"/>
          <w:szCs w:val="24"/>
        </w:rPr>
        <w:t xml:space="preserve"> </w:t>
      </w:r>
      <w:r w:rsidR="00925917" w:rsidRPr="00381967">
        <w:rPr>
          <w:rFonts w:cs="Times New Roman"/>
          <w:szCs w:val="24"/>
        </w:rPr>
        <w:fldChar w:fldCharType="begin" w:fldLock="1"/>
      </w:r>
      <w:r w:rsidR="00925917" w:rsidRPr="00381967">
        <w:rPr>
          <w:rFonts w:cs="Times New Roman"/>
          <w:szCs w:val="24"/>
        </w:rPr>
        <w:instrText>ADDIN CSL_CITATION {"citationItems":[{"id":"ITEM-1","itemData":{"author":[{"dropping-particle":"","family":"Anggraini","given":"N","non-dropping-particle":"","parse-names":false,"suffix":""},{"dropping-particle":"","family":"Suci","given":"R N.","non-dropping-particle":"","parse-names":false,"suffix":""}],"container-title":"Jurnal socio humanus","id":"ITEM-1","issue":"2","issued":{"date-parts":[["2020"]]},"page":"81-93","title":"Hubungan Kualitas Kehidupan Kerja Dengan Psychological Well-Being Pada Perawat Rumah Sakit X Gayo Lues.","type":"article-journal","volume":"2"},"uris":["http://www.mendeley.com/documents/?uuid=611ad780-d8b9-4524-9840-d4861b0d1088"]}],"mendeley":{"formattedCitation":"(Anggraini &amp; Suci, 2020)","plainTextFormattedCitation":"(Anggraini &amp; Suci, 2020)","previouslyFormattedCitation":"(Anggraini &amp; Suci, 2020)"},"properties":{"noteIndex":0},"schema":"https://github.com/citation-style-language/schema/raw/master/csl-citation.json"}</w:instrText>
      </w:r>
      <w:r w:rsidR="00925917" w:rsidRPr="00381967">
        <w:rPr>
          <w:rFonts w:cs="Times New Roman"/>
          <w:szCs w:val="24"/>
        </w:rPr>
        <w:fldChar w:fldCharType="separate"/>
      </w:r>
      <w:r w:rsidR="00925917" w:rsidRPr="00381967">
        <w:rPr>
          <w:rFonts w:cs="Times New Roman"/>
          <w:noProof/>
          <w:szCs w:val="24"/>
        </w:rPr>
        <w:t>(Anggraini &amp; Suci, 2020)</w:t>
      </w:r>
      <w:r w:rsidR="00925917" w:rsidRPr="00381967">
        <w:rPr>
          <w:rFonts w:cs="Times New Roman"/>
          <w:szCs w:val="24"/>
        </w:rPr>
        <w:fldChar w:fldCharType="end"/>
      </w:r>
      <w:r w:rsidRPr="00381967">
        <w:rPr>
          <w:rFonts w:cs="Times New Roman"/>
          <w:szCs w:val="24"/>
          <w:lang w:val="id-ID"/>
        </w:rPr>
        <w:t>.  Adapun  beberapa  aspek  yang mempengaruhi kesejahteraan psikologis yaitu aspek penerimaan diri, hubungan positif dengan orang lain, otonomi, penguasaan lingkungan, tujuan hidup dan pertumbuhan pribadi</w:t>
      </w:r>
      <w:r w:rsidR="00925917" w:rsidRPr="00381967">
        <w:rPr>
          <w:rFonts w:cs="Times New Roman"/>
          <w:szCs w:val="24"/>
          <w:lang w:val="id-ID"/>
        </w:rPr>
        <w:t xml:space="preserve"> </w:t>
      </w:r>
      <w:r w:rsidR="00925917" w:rsidRPr="00381967">
        <w:rPr>
          <w:rFonts w:cs="Times New Roman"/>
          <w:szCs w:val="24"/>
          <w:lang w:val="id-ID"/>
        </w:rPr>
        <w:fldChar w:fldCharType="begin" w:fldLock="1"/>
      </w:r>
      <w:r w:rsidR="00925917" w:rsidRPr="00381967">
        <w:rPr>
          <w:rFonts w:cs="Times New Roman"/>
          <w:szCs w:val="24"/>
          <w:lang w:val="id-ID"/>
        </w:rPr>
        <w:instrText>ADDIN CSL_CITATION {"citationItems":[{"id":"ITEM-1","itemData":{"author":[{"dropping-particle":"","family":"Gunawan","given":"Lalu Reza","non-dropping-particle":"","parse-names":false,"suffix":""},{"dropping-particle":"","family":"Hendriani","given":"Wiwin","non-dropping-particle":"","parse-names":false,"suffix":""},{"dropping-particle":"","family":"Airlangga","given":"Universitas","non-dropping-particle":"","parse-names":false,"suffix":""}],"container-title":"Psikoislamedia Jurnal Psikologi","id":"ITEM-1","issue":"1","issued":{"date-parts":[["2019"]]},"page":"105-113","title":"Psychological Well-being pada Guru Honorer di Indonesia : A Literature Review","type":"article-journal","volume":"4"},"uris":["http://www.mendeley.com/documents/?uuid=6190dbdf-0fbd-4db4-9c3e-34df417481e9"]}],"mendeley":{"formattedCitation":"(Gunawan et al., 2019)","plainTextFormattedCitation":"(Gunawan et al., 2019)","previouslyFormattedCitation":"(Gunawan et al., 2019)"},"properties":{"noteIndex":0},"schema":"https://github.com/citation-style-language/schema/raw/master/csl-citation.json"}</w:instrText>
      </w:r>
      <w:r w:rsidR="00925917" w:rsidRPr="00381967">
        <w:rPr>
          <w:rFonts w:cs="Times New Roman"/>
          <w:szCs w:val="24"/>
          <w:lang w:val="id-ID"/>
        </w:rPr>
        <w:fldChar w:fldCharType="separate"/>
      </w:r>
      <w:r w:rsidR="00925917" w:rsidRPr="00381967">
        <w:rPr>
          <w:rFonts w:cs="Times New Roman"/>
          <w:noProof/>
          <w:szCs w:val="24"/>
          <w:lang w:val="id-ID"/>
        </w:rPr>
        <w:t>(Gunawan et al., 2019)</w:t>
      </w:r>
      <w:r w:rsidR="00925917" w:rsidRPr="00381967">
        <w:rPr>
          <w:rFonts w:cs="Times New Roman"/>
          <w:szCs w:val="24"/>
          <w:lang w:val="id-ID"/>
        </w:rPr>
        <w:fldChar w:fldCharType="end"/>
      </w:r>
      <w:r w:rsidRPr="00381967">
        <w:rPr>
          <w:rFonts w:cs="Times New Roman"/>
          <w:szCs w:val="24"/>
          <w:lang w:val="id-ID"/>
        </w:rPr>
        <w:t xml:space="preserve">. </w:t>
      </w:r>
      <w:r w:rsidR="00C32D2D" w:rsidRPr="00381967">
        <w:rPr>
          <w:rFonts w:cs="Times New Roman"/>
          <w:szCs w:val="24"/>
          <w:lang w:val="id-ID"/>
        </w:rPr>
        <w:t>Kesejahteraan psikologis sebagai tingkat individu merasa hidupnya memiliki arti, tujuan dan arah, memandang hidupnya sendiri sesuai dengan keyakinan pribadi, tingkat memanfaatkan bakat dan potensi pribadi dalam pertumbuhan pribadi, seberapa baik mengelola situasi yang terjadidalam kehidupan, kedekatan hubungan dengan individu lain, serta pengetahuan dan penerimaan yang dimiliki tentang diri sendiri</w:t>
      </w:r>
      <w:r w:rsidR="00925917" w:rsidRPr="00381967">
        <w:rPr>
          <w:rFonts w:cs="Times New Roman"/>
          <w:szCs w:val="24"/>
          <w:lang w:val="id-ID"/>
        </w:rPr>
        <w:t xml:space="preserve"> </w:t>
      </w:r>
      <w:r w:rsidR="00BA7E92" w:rsidRPr="00381967">
        <w:rPr>
          <w:rFonts w:cs="Times New Roman"/>
          <w:szCs w:val="24"/>
          <w:lang w:val="id-ID"/>
        </w:rPr>
        <w:fldChar w:fldCharType="begin" w:fldLock="1"/>
      </w:r>
      <w:r w:rsidR="00BA7E92" w:rsidRPr="00381967">
        <w:rPr>
          <w:rFonts w:cs="Times New Roman"/>
          <w:szCs w:val="24"/>
          <w:lang w:val="id-ID"/>
        </w:rPr>
        <w:instrText>ADDIN CSL_CITATION {"citationItems":[{"id":"ITEM-1","itemData":{"author":[{"dropping-particle":"","family":"Zahara","given":"Rika","non-dropping-particle":"","parse-names":false,"suffix":""},{"dropping-particle":"","family":"Muna","given":"Zurratul","non-dropping-particle":"","parse-names":false,"suffix":""},{"dropping-particle":"","family":"Anastasya","given":"Yara Andita","non-dropping-particle":"","parse-names":false,"suffix":""},{"dropping-particle":"","family":"Psikologi","given":"Program Studi","non-dropping-particle":"","parse-names":false,"suffix":""},{"dropping-particle":"","family":"Kedojteran","given":"Fakultas","non-dropping-particle":"","parse-names":false,"suffix":""},{"dropping-particle":"","family":"Malikussaleh","given":"Universitas","non-dropping-particle":"","parse-names":false,"suffix":""},{"dropping-particle":"","family":"Cot","given":"Jl","non-dropping-particle":"","parse-names":false,"suffix":""},{"dropping-particle":"","family":"Nie","given":"Tengku","non-dropping-particle":"","parse-names":false,"suffix":""},{"dropping-particle":"","family":"Batu","given":"Muara","non-dropping-particle":"","parse-names":false,"suffix":""},{"dropping-particle":"","family":"Indonesia","given":"Aceh Utara","non-dropping-particle":"","parse-names":false,"suffix":""}],"id":"ITEM-1","issue":"3","issued":{"date-parts":[["2023"]]},"page":"511-517","title":"Gambaran Kesejahteraan Psikologis Pada Guru SLB Di Lhokseumawe","type":"article-journal","volume":"1"},"uris":["http://www.mendeley.com/documents/?uuid=a6687e79-95f6-4447-bf62-53195d04f1a0"]}],"mendeley":{"formattedCitation":"(Zahara et al., 2023)","plainTextFormattedCitation":"(Zahara et al., 2023)","previouslyFormattedCitation":"(Zahara et al., 2023)"},"properties":{"noteIndex":0},"schema":"https://github.com/citation-style-language/schema/raw/master/csl-citation.json"}</w:instrText>
      </w:r>
      <w:r w:rsidR="00BA7E92" w:rsidRPr="00381967">
        <w:rPr>
          <w:rFonts w:cs="Times New Roman"/>
          <w:szCs w:val="24"/>
          <w:lang w:val="id-ID"/>
        </w:rPr>
        <w:fldChar w:fldCharType="separate"/>
      </w:r>
      <w:r w:rsidR="00925917" w:rsidRPr="00381967">
        <w:rPr>
          <w:rFonts w:cs="Times New Roman"/>
          <w:noProof/>
          <w:szCs w:val="24"/>
          <w:lang w:val="id-ID"/>
        </w:rPr>
        <w:t>(Zahara et al., 2023)</w:t>
      </w:r>
      <w:r w:rsidR="00BA7E92" w:rsidRPr="00381967">
        <w:rPr>
          <w:rFonts w:cs="Times New Roman"/>
          <w:szCs w:val="24"/>
          <w:lang w:val="id-ID"/>
        </w:rPr>
        <w:fldChar w:fldCharType="end"/>
      </w:r>
      <w:r w:rsidR="00C32D2D" w:rsidRPr="00381967">
        <w:rPr>
          <w:rFonts w:cs="Times New Roman"/>
          <w:szCs w:val="24"/>
          <w:lang w:val="id-ID"/>
        </w:rPr>
        <w:t>.</w:t>
      </w:r>
    </w:p>
    <w:p w:rsidR="00C32D2D" w:rsidRPr="00381967" w:rsidRDefault="00C32D2D" w:rsidP="00381967">
      <w:pPr>
        <w:spacing w:line="360" w:lineRule="auto"/>
        <w:ind w:firstLine="709"/>
        <w:jc w:val="both"/>
        <w:rPr>
          <w:rFonts w:cs="Times New Roman"/>
          <w:szCs w:val="24"/>
          <w:lang w:val="id-ID"/>
        </w:rPr>
      </w:pPr>
      <w:r w:rsidRPr="00381967">
        <w:rPr>
          <w:rFonts w:cs="Times New Roman"/>
          <w:i/>
          <w:szCs w:val="24"/>
          <w:lang w:val="id-ID"/>
        </w:rPr>
        <w:t>Psychological well-being</w:t>
      </w:r>
      <w:r w:rsidRPr="00381967">
        <w:rPr>
          <w:rFonts w:cs="Times New Roman"/>
          <w:szCs w:val="24"/>
          <w:lang w:val="id-ID"/>
        </w:rPr>
        <w:t xml:space="preserve"> merupakan suatu kondisi dimana individu mampu menerima kelebihan serta kekurangan yang dimiliki, mempunyai tujuan atau arah hidup yang jelas, menjadi pribadi yang mampu mandiri sehingga tidak terlalu bergantung pada orang lain dalam melakukan pekerjaannya, mampu menjalin hubungan yang positif dengan orang lain, dan mempunyai kemampuan untuk mengendalikan lingkungannya serta terus berkembang secara persona ke arah yang lebih baik</w:t>
      </w:r>
      <w:r w:rsidR="00BA7E92" w:rsidRPr="00381967">
        <w:rPr>
          <w:rFonts w:cs="Times New Roman"/>
          <w:szCs w:val="24"/>
          <w:lang w:val="id-ID"/>
        </w:rPr>
        <w:t xml:space="preserve"> </w:t>
      </w:r>
      <w:r w:rsidR="000E3247" w:rsidRPr="00381967">
        <w:rPr>
          <w:rFonts w:cs="Times New Roman"/>
          <w:szCs w:val="24"/>
          <w:lang w:val="id-ID"/>
        </w:rPr>
        <w:fldChar w:fldCharType="begin" w:fldLock="1"/>
      </w:r>
      <w:r w:rsidR="000E3247" w:rsidRPr="00381967">
        <w:rPr>
          <w:rFonts w:cs="Times New Roman"/>
          <w:szCs w:val="24"/>
          <w:lang w:val="id-ID"/>
        </w:rPr>
        <w:instrText>ADDIN CSL_CITATION {"citationItems":[{"id":"ITEM-1","itemData":{"author":[{"dropping-particle":"","family":"Fathia","given":"Rizka","non-dropping-particle":"","parse-names":false,"suffix":""},{"dropping-particle":"","family":"Anastasya","given":"Yara Andita","non-dropping-particle":"","parse-names":false,"suffix":""},{"dropping-particle":"","family":"Muna","given":"Zurratul","non-dropping-particle":"","parse-names":false,"suffix":""}],"container-title":"Jurnal Ilmiah Psikologi (JIPSI)","id":"ITEM-1","issue":"2","issued":{"date-parts":[["2024"]]},"page":"92-101","title":"Gambaran Kesejahteraan Psikologis Guru yang Mengajar di Pesisir Pantai Lhokseumawe","type":"article-journal","volume":"6"},"uris":["http://www.mendeley.com/documents/?uuid=7ded5ac9-ca22-4040-8fea-015db7ad8156"]}],"mendeley":{"formattedCitation":"(Fathia et al., 2024)","plainTextFormattedCitation":"(Fathia et al., 2024)","previouslyFormattedCitation":"(Fathia et al., 2024)"},"properties":{"noteIndex":0},"schema":"https://github.com/citation-style-language/schema/raw/master/csl-citation.json"}</w:instrText>
      </w:r>
      <w:r w:rsidR="000E3247" w:rsidRPr="00381967">
        <w:rPr>
          <w:rFonts w:cs="Times New Roman"/>
          <w:szCs w:val="24"/>
          <w:lang w:val="id-ID"/>
        </w:rPr>
        <w:fldChar w:fldCharType="separate"/>
      </w:r>
      <w:r w:rsidR="00BA7E92" w:rsidRPr="00381967">
        <w:rPr>
          <w:rFonts w:cs="Times New Roman"/>
          <w:noProof/>
          <w:szCs w:val="24"/>
          <w:lang w:val="id-ID"/>
        </w:rPr>
        <w:t>(Fathia et al., 2024)</w:t>
      </w:r>
      <w:r w:rsidR="000E3247" w:rsidRPr="00381967">
        <w:rPr>
          <w:rFonts w:cs="Times New Roman"/>
          <w:szCs w:val="24"/>
          <w:lang w:val="id-ID"/>
        </w:rPr>
        <w:fldChar w:fldCharType="end"/>
      </w:r>
      <w:r w:rsidRPr="00381967">
        <w:rPr>
          <w:rFonts w:cs="Times New Roman"/>
          <w:szCs w:val="24"/>
          <w:lang w:val="id-ID"/>
        </w:rPr>
        <w:t xml:space="preserve">. Oleh karena itu </w:t>
      </w:r>
      <w:r w:rsidRPr="00381967">
        <w:rPr>
          <w:rFonts w:cs="Times New Roman"/>
          <w:i/>
          <w:szCs w:val="24"/>
          <w:lang w:val="id-ID"/>
        </w:rPr>
        <w:t>psychological well-being</w:t>
      </w:r>
      <w:r w:rsidRPr="00381967">
        <w:rPr>
          <w:rFonts w:cs="Times New Roman"/>
          <w:szCs w:val="24"/>
          <w:lang w:val="id-ID"/>
        </w:rPr>
        <w:t xml:space="preserve"> menjadi menarik untuk diteliti karena dengan bekitu banyaknya tekanan mereka terhadap pekerjaan dan pemenuhan kebutuhannya tetapi terdapat beberapa literatur yang mengatakan bahwa terdapat keadaan dimana para guru honorer tersebut </w:t>
      </w:r>
      <w:r w:rsidRPr="00381967">
        <w:rPr>
          <w:rFonts w:cs="Times New Roman"/>
          <w:szCs w:val="24"/>
          <w:lang w:val="id-ID"/>
        </w:rPr>
        <w:lastRenderedPageBreak/>
        <w:t>menerima kondisinya dan mampu melakukan pekerjaannya serta menjadikan pengalaman hidupnya sebagai pembelajaran bagi dirinya untuk menjadi pribadi yang positif.</w:t>
      </w:r>
    </w:p>
    <w:p w:rsidR="00C32D2D" w:rsidRPr="00381967" w:rsidRDefault="00C32D2D" w:rsidP="00381967">
      <w:pPr>
        <w:spacing w:line="360" w:lineRule="auto"/>
        <w:jc w:val="both"/>
        <w:rPr>
          <w:rFonts w:cs="Times New Roman"/>
          <w:szCs w:val="24"/>
          <w:lang w:val="id-ID"/>
        </w:rPr>
      </w:pPr>
    </w:p>
    <w:p w:rsidR="00C32D2D" w:rsidRPr="00381967" w:rsidRDefault="00665C5C" w:rsidP="00381967">
      <w:pPr>
        <w:spacing w:line="360" w:lineRule="auto"/>
        <w:jc w:val="both"/>
        <w:rPr>
          <w:rFonts w:cs="Times New Roman"/>
          <w:b/>
          <w:szCs w:val="24"/>
        </w:rPr>
      </w:pPr>
      <w:r w:rsidRPr="00381967">
        <w:rPr>
          <w:rFonts w:cs="Times New Roman"/>
          <w:b/>
          <w:szCs w:val="24"/>
        </w:rPr>
        <w:t>METODE PENELITIAN</w:t>
      </w:r>
    </w:p>
    <w:p w:rsidR="00C32D2D" w:rsidRPr="00381967" w:rsidRDefault="00C829A9" w:rsidP="00381967">
      <w:pPr>
        <w:spacing w:line="360" w:lineRule="auto"/>
        <w:ind w:firstLine="709"/>
        <w:jc w:val="both"/>
        <w:rPr>
          <w:rFonts w:cs="Times New Roman"/>
          <w:szCs w:val="24"/>
        </w:rPr>
      </w:pPr>
      <w:r w:rsidRPr="00381967">
        <w:rPr>
          <w:rFonts w:cs="Times New Roman"/>
          <w:szCs w:val="24"/>
        </w:rPr>
        <w:t xml:space="preserve">Penelitian ini menggunakan pendekatan kualitatif dengan jenis penelitian deskriptif. </w:t>
      </w:r>
      <w:r w:rsidRPr="00381967">
        <w:rPr>
          <w:rFonts w:cs="Times New Roman"/>
          <w:szCs w:val="24"/>
        </w:rPr>
        <w:fldChar w:fldCharType="begin" w:fldLock="1"/>
      </w:r>
      <w:r w:rsidRPr="00381967">
        <w:rPr>
          <w:rFonts w:cs="Times New Roman"/>
          <w:szCs w:val="24"/>
        </w:rPr>
        <w:instrText>ADDIN CSL_CITATION {"citationItems":[{"id":"ITEM-1","itemData":{"ISBN":"9795140515","author":[{"dropping-particle":"","family":"Moleong","given":"Lexy J","non-dropping-particle":"","parse-names":false,"suffix":""}],"edition":"38","id":"ITEM-1","issued":{"date-parts":[["2021"]]},"number-of-pages":"157","publisher":"PT Remaja Rosdakarya","publisher-place":"Bandung","title":"Metodologi Penelitian Kualitatif","type":"book"},"uris":["http://www.mendeley.com/documents/?uuid=32c4752d-6e42-4ef1-a386-6bb269955e6f"]}],"mendeley":{"formattedCitation":"(Moleong, 2021)","manualFormatting":"Moleong (2021)","plainTextFormattedCitation":"(Moleong, 2021)","previouslyFormattedCitation":"(Moleong, 2021)"},"properties":{"noteIndex":0},"schema":"https://github.com/citation-style-language/schema/raw/master/csl-citation.json"}</w:instrText>
      </w:r>
      <w:r w:rsidRPr="00381967">
        <w:rPr>
          <w:rFonts w:cs="Times New Roman"/>
          <w:szCs w:val="24"/>
        </w:rPr>
        <w:fldChar w:fldCharType="separate"/>
      </w:r>
      <w:r w:rsidRPr="00381967">
        <w:rPr>
          <w:rFonts w:cs="Times New Roman"/>
          <w:noProof/>
          <w:szCs w:val="24"/>
        </w:rPr>
        <w:t>Moleong (2021)</w:t>
      </w:r>
      <w:r w:rsidRPr="00381967">
        <w:rPr>
          <w:rFonts w:cs="Times New Roman"/>
          <w:szCs w:val="24"/>
        </w:rPr>
        <w:fldChar w:fldCharType="end"/>
      </w:r>
      <w:r w:rsidRPr="00381967">
        <w:rPr>
          <w:rFonts w:cs="Times New Roman"/>
          <w:szCs w:val="24"/>
        </w:rPr>
        <w:t xml:space="preserve"> mengatakan bahwa pendekatan kualitatif adalah prosedur penelitian yang menghasilkan data deskriptif berupa kata-kata tertulis, gambar, dan bukan angka, yang mana data diperoleh dari orang-orang dan perilaku yang diamati. Data yang berasal dari catatan lapangan, wawancara, naskah, dokumentasi, dideskripsikan sehingga mampu memberi kejelasan akan keadaan atau realitas. Sumber data pada penelitian ini terdiri dari sumber data primer dan sekunder. Menurut </w:t>
      </w:r>
      <w:r w:rsidRPr="00381967">
        <w:rPr>
          <w:rFonts w:cs="Times New Roman"/>
          <w:szCs w:val="24"/>
        </w:rPr>
        <w:fldChar w:fldCharType="begin" w:fldLock="1"/>
      </w:r>
      <w:r w:rsidRPr="00381967">
        <w:rPr>
          <w:rFonts w:cs="Times New Roman"/>
          <w:szCs w:val="24"/>
        </w:rPr>
        <w:instrText>ADDIN CSL_CITATION {"citationItems":[{"id":"ITEM-1","itemData":{"author":[{"dropping-particle":"","family":"Sugiyono","given":"","non-dropping-particle":"","parse-names":false,"suffix":""}],"id":"ITEM-1","issued":{"date-parts":[["2019"]]},"publisher":"Alfabeta","publisher-place":"Bandung","title":"Metode Penelitian Pendidikan Pendekatan Kuantitatif, Kualitatif, dan R&amp;D","type":"book"},"uris":["http://www.mendeley.com/documents/?uuid=56206776-2a59-48a1-8805-e5700a851046"]}],"mendeley":{"formattedCitation":"(Sugiyono, 2019)","manualFormatting":"Sugiyono (2019)","plainTextFormattedCitation":"(Sugiyono, 2019)","previouslyFormattedCitation":"(Sugiyono, 2019)"},"properties":{"noteIndex":0},"schema":"https://github.com/citation-style-language/schema/raw/master/csl-citation.json"}</w:instrText>
      </w:r>
      <w:r w:rsidRPr="00381967">
        <w:rPr>
          <w:rFonts w:cs="Times New Roman"/>
          <w:szCs w:val="24"/>
        </w:rPr>
        <w:fldChar w:fldCharType="separate"/>
      </w:r>
      <w:r w:rsidRPr="00381967">
        <w:rPr>
          <w:rFonts w:cs="Times New Roman"/>
          <w:noProof/>
          <w:szCs w:val="24"/>
        </w:rPr>
        <w:t>Sugiyono (2019)</w:t>
      </w:r>
      <w:r w:rsidRPr="00381967">
        <w:rPr>
          <w:rFonts w:cs="Times New Roman"/>
          <w:szCs w:val="24"/>
        </w:rPr>
        <w:fldChar w:fldCharType="end"/>
      </w:r>
      <w:r w:rsidRPr="00381967">
        <w:rPr>
          <w:rFonts w:cs="Times New Roman"/>
          <w:szCs w:val="24"/>
        </w:rPr>
        <w:t xml:space="preserve"> sumber data primer merupakan sumber data yang langsung memberikan data kepada pengumpul data. Peneliti menggunakan sumber data primer untuk memperoleh data yang tepat dan sesuai, serta memiliki kompetensi sesuai dengan data yang dibutuhkan (</w:t>
      </w:r>
      <w:r w:rsidRPr="00381967">
        <w:rPr>
          <w:rFonts w:cs="Times New Roman"/>
          <w:i/>
          <w:szCs w:val="24"/>
        </w:rPr>
        <w:t>purposive</w:t>
      </w:r>
      <w:r w:rsidRPr="00381967">
        <w:rPr>
          <w:rFonts w:cs="Times New Roman"/>
          <w:szCs w:val="24"/>
        </w:rPr>
        <w:t xml:space="preserve">). Sumber </w:t>
      </w:r>
      <w:r w:rsidRPr="00381967">
        <w:rPr>
          <w:rFonts w:cs="Times New Roman"/>
          <w:szCs w:val="24"/>
        </w:rPr>
        <w:lastRenderedPageBreak/>
        <w:t xml:space="preserve">data primer terdiri dari 6 orang guru honorer yang mengajar di SMA Sultan Agung 1 Semarang. Sumber data sekunder yakni sumber yang tidak langsung memberikan data kepada pengumpul data </w:t>
      </w:r>
      <w:r w:rsidR="00925917" w:rsidRPr="00381967">
        <w:rPr>
          <w:rFonts w:cs="Times New Roman"/>
          <w:szCs w:val="24"/>
        </w:rPr>
        <w:fldChar w:fldCharType="begin" w:fldLock="1"/>
      </w:r>
      <w:r w:rsidR="00925917" w:rsidRPr="00381967">
        <w:rPr>
          <w:rFonts w:cs="Times New Roman"/>
          <w:szCs w:val="24"/>
        </w:rPr>
        <w:instrText>ADDIN CSL_CITATION {"citationItems":[{"id":"ITEM-1","itemData":{"author":[{"dropping-particle":"","family":"Arikunto","given":"Suharsimi","non-dropping-particle":"","parse-names":false,"suffix":""}],"id":"ITEM-1","issued":{"date-parts":[["2018"]]},"publisher":"Rineka Cipta","publisher-place":"Jakarta","title":"Prosedur Penelitian: Suatu Pendekatan Praktik","type":"book"},"uris":["http://www.mendeley.com/documents/?uuid=13397be4-9a5e-4167-bb4c-3e8b124981d1"]}],"mendeley":{"formattedCitation":"(Arikunto, 2018)","plainTextFormattedCitation":"(Arikunto, 2018)","previouslyFormattedCitation":"(Arikunto, 2018)"},"properties":{"noteIndex":0},"schema":"https://github.com/citation-style-language/schema/raw/master/csl-citation.json"}</w:instrText>
      </w:r>
      <w:r w:rsidR="00925917" w:rsidRPr="00381967">
        <w:rPr>
          <w:rFonts w:cs="Times New Roman"/>
          <w:szCs w:val="24"/>
        </w:rPr>
        <w:fldChar w:fldCharType="separate"/>
      </w:r>
      <w:r w:rsidRPr="00381967">
        <w:rPr>
          <w:rFonts w:cs="Times New Roman"/>
          <w:noProof/>
          <w:szCs w:val="24"/>
        </w:rPr>
        <w:t>(Arikunto, 2018)</w:t>
      </w:r>
      <w:r w:rsidR="00925917" w:rsidRPr="00381967">
        <w:rPr>
          <w:rFonts w:cs="Times New Roman"/>
          <w:szCs w:val="24"/>
        </w:rPr>
        <w:fldChar w:fldCharType="end"/>
      </w:r>
      <w:r w:rsidRPr="00381967">
        <w:rPr>
          <w:rFonts w:cs="Times New Roman"/>
          <w:szCs w:val="24"/>
        </w:rPr>
        <w:t>. Sumber data sekunder berupa dokumen dan arsip yang berkaitan dengan kesejahteraan psikologis guru honorer di SMA Sultan Agung 1 Semarang.</w:t>
      </w:r>
    </w:p>
    <w:p w:rsidR="00C32D2D" w:rsidRPr="00381967" w:rsidRDefault="00C32D2D" w:rsidP="00381967">
      <w:pPr>
        <w:spacing w:line="360" w:lineRule="auto"/>
        <w:jc w:val="both"/>
        <w:rPr>
          <w:rFonts w:cs="Times New Roman"/>
          <w:szCs w:val="24"/>
        </w:rPr>
      </w:pPr>
    </w:p>
    <w:p w:rsidR="00C32D2D" w:rsidRPr="00381967" w:rsidRDefault="00665C5C" w:rsidP="00381967">
      <w:pPr>
        <w:spacing w:line="360" w:lineRule="auto"/>
        <w:jc w:val="both"/>
        <w:rPr>
          <w:rFonts w:cs="Times New Roman"/>
          <w:szCs w:val="24"/>
        </w:rPr>
      </w:pPr>
      <w:r w:rsidRPr="00381967">
        <w:rPr>
          <w:rFonts w:cs="Times New Roman"/>
          <w:b/>
          <w:szCs w:val="24"/>
        </w:rPr>
        <w:t>HASIL</w:t>
      </w:r>
      <w:r w:rsidRPr="00381967">
        <w:rPr>
          <w:rFonts w:cs="Times New Roman"/>
          <w:szCs w:val="24"/>
        </w:rPr>
        <w:t xml:space="preserve"> </w:t>
      </w:r>
      <w:r w:rsidRPr="00381967">
        <w:rPr>
          <w:rFonts w:cs="Times New Roman"/>
          <w:b/>
          <w:szCs w:val="24"/>
        </w:rPr>
        <w:t>DAN PEMBAHASAN</w:t>
      </w:r>
    </w:p>
    <w:p w:rsidR="00C829A9" w:rsidRPr="00381967" w:rsidRDefault="00BC6778" w:rsidP="00381967">
      <w:pPr>
        <w:spacing w:line="360" w:lineRule="auto"/>
        <w:ind w:firstLine="709"/>
        <w:jc w:val="both"/>
        <w:rPr>
          <w:rFonts w:cs="Times New Roman"/>
          <w:szCs w:val="24"/>
        </w:rPr>
      </w:pPr>
      <w:r w:rsidRPr="00381967">
        <w:rPr>
          <w:rFonts w:cs="Times New Roman"/>
          <w:szCs w:val="24"/>
        </w:rPr>
        <w:t xml:space="preserve">Guru menjalankan berbagai jenis peranan berdasarkan UU Nomor 14 Tahun 2005 tentang Guru dan Dosen dijelaskan bahwa guru adalah pendidik profesional dengan tugas utama mendidik, mengajar, membimbing, mengarahkan, melatih, menilai, dan mengevaluasi peserta didik. Hal ini berkaitan dengan kemampuan dasar yang harus dimiliki seorang guru. Pada pasal 10 ayat (1) menyatakan bahwa kompetensi guru sebagaimana dimaksud dalam Pasal 8 meliputi kompetensi pedagogik, kompetensi kepribadian, kompetensi sosial, dan kompetensi profesional yang diperoleh melalui pendidikan profesi. Setiap hari para guru berpeluang mempengaruhi kehidupan </w:t>
      </w:r>
      <w:r w:rsidRPr="00381967">
        <w:rPr>
          <w:rFonts w:cs="Times New Roman"/>
          <w:szCs w:val="24"/>
        </w:rPr>
        <w:lastRenderedPageBreak/>
        <w:t>siswa melalui kepemimpinannya di ruang kelas. Pengaruh positifnya di dalam kelas amat penting untuk menjawab tantangan pendidikan dan memandu pemikiran siswa menuju pengembangan potensi diri mereka sepenuhnya. Hal ini terkait dengan peran guru sebagai pegawai yang berada di instansi pemerintah. Pemerintah mengenal istilah tenaga honorer dalam melaksanakan suatu tugas pada instansi pemerintah. Termasuk guru sebagai tenaga honorer di sekolah negeri. Kebutuhan akan tenaga honorer pada instansi pemerintah adalah untuk memenuhi kebutuhan pegawai. Perbedaan antara tenaga honorer dengan PNS atau sekarang disebut ASN (Aparatur Sipil Negara) terlihat dalam peraturan perundang-undangan secara implisit. ASN diangkat untuk menduduki jabatan pemerintahan sedangkan tenaga honorer diangkat untuk melaksanakan tugas tertentu.</w:t>
      </w:r>
    </w:p>
    <w:p w:rsidR="00C829A9" w:rsidRPr="00381967" w:rsidRDefault="00C829A9" w:rsidP="00381967">
      <w:pPr>
        <w:spacing w:line="360" w:lineRule="auto"/>
        <w:ind w:firstLine="709"/>
        <w:jc w:val="both"/>
        <w:rPr>
          <w:rFonts w:cs="Times New Roman"/>
          <w:szCs w:val="24"/>
        </w:rPr>
      </w:pPr>
      <w:r w:rsidRPr="00381967">
        <w:rPr>
          <w:rFonts w:cs="Times New Roman"/>
          <w:szCs w:val="24"/>
        </w:rPr>
        <w:t xml:space="preserve">Seseorang yang memiliki kesejahteraan psikologis yang tinggi maka mempunyai emosi positif, dan tentram pada diri serta lingkungannya, merasa senang dan  bahagia  serta  memiliki  motivasi  diri  yang  dapat  mengembangkan  potensi  dirinya.  Ketika  </w:t>
      </w:r>
      <w:r w:rsidRPr="00381967">
        <w:rPr>
          <w:rFonts w:cs="Times New Roman"/>
          <w:szCs w:val="24"/>
        </w:rPr>
        <w:lastRenderedPageBreak/>
        <w:t>menjadi guru pastinya memiliki tuntutan besar saat mengajar, dimana ketika tuntutan dapat terpenuhi dengan baik maka  tingkat  kesejahteraan  psikologis  akan  baik  dan  kualitas  pendidikan  semakin  meningkat.</w:t>
      </w:r>
    </w:p>
    <w:p w:rsidR="00C829A9" w:rsidRPr="00381967" w:rsidRDefault="003530EB" w:rsidP="00381967">
      <w:pPr>
        <w:spacing w:line="360" w:lineRule="auto"/>
        <w:ind w:firstLine="709"/>
        <w:jc w:val="both"/>
        <w:rPr>
          <w:rFonts w:cs="Times New Roman"/>
          <w:szCs w:val="24"/>
        </w:rPr>
      </w:pPr>
      <w:r w:rsidRPr="00381967">
        <w:rPr>
          <w:rFonts w:cs="Times New Roman"/>
          <w:szCs w:val="24"/>
        </w:rPr>
        <w:fldChar w:fldCharType="begin" w:fldLock="1"/>
      </w:r>
      <w:r w:rsidRPr="00381967">
        <w:rPr>
          <w:rFonts w:cs="Times New Roman"/>
          <w:szCs w:val="24"/>
        </w:rPr>
        <w:instrText>ADDIN CSL_CITATION {"citationItems":[{"id":"ITEM-1","itemData":{"abstract":"Penelitian ini bertujuan untuk mengetahui pandangan, kekhawatiran dan permasalahan yang dimiliki oleh para calon guru PAUD dan bagaimana pendekatan kesejahteraan psikologis dapat membantu dalam mempersiapkan mahasiswa menjadi guru yang profesional. Metode penelitian yang digunakan adalah deskriptif kualitatif dengan teknik pengambilan data berupa survei google form, wawancara dan observasi. Partisipan pada penelitian ini adalah 3 orang dosen dan 37 orang mahasiswa prodi S1 PIAUD UIN Fatmawati Sukarno Bengkulu. Hasil yang diperoleh adalah (1) lebih dari 50% mahasiswa masih memiliki cita-cita untuk bekerja menjadi guru PAUD dan membuka lembaga PAUD milik pribadi sesuai dengan jurusan mereka saat ini; (2) calon guru PAUD menganggap masalah pendapatan, kreativitas dan mengelola emosi serta kepribadian mereka sebagai tantangan terberat seorang guru PAUD; (3) tidak semua mahasiswa memahami dan pernah mendapatkan pembelajaran mengenai kesejahteraan psikologis; (4) diperlukannya suatu pelatihan atau intervensi mengenai kesejahteraan psikologis untuk calon guru PAUD untuk menunjang kompetensi kepribadian mereka sebagai guru PAUD yang profesional","author":[{"dropping-particle":"","family":"Rahmanita","given":"Ulya","non-dropping-particle":"","parse-names":false,"suffix":""},{"dropping-particle":"","family":"Marhayati","given":"Nelly","non-dropping-particle":"","parse-names":false,"suffix":""},{"dropping-particle":"","family":"Alimni","given":"","non-dropping-particle":"","parse-names":false,"suffix":""}],"container-title":"Jurnal Studi Islam, Sosial dan Pendidikan","id":"ITEM-1","issue":"1","issued":{"date-parts":[["2023"]]},"page":"27-36","title":"Menjadi Calon Guru Paud Yang Profesional Melalui Pendekatan Kesejahteraan Psikologis","type":"article-journal","volume":"2"},"uris":["http://www.mendeley.com/documents/?uuid=8458875d-0667-4c1a-ae44-59aa8684c8ba"]}],"mendeley":{"formattedCitation":"(Rahmanita et al., 2023)","manualFormatting":"Rahmanita et al., (2023)","plainTextFormattedCitation":"(Rahmanita et al., 2023)"},"properties":{"noteIndex":0},"schema":"https://github.com/citation-style-language/schema/raw/master/csl-citation.json"}</w:instrText>
      </w:r>
      <w:r w:rsidRPr="00381967">
        <w:rPr>
          <w:rFonts w:cs="Times New Roman"/>
          <w:szCs w:val="24"/>
        </w:rPr>
        <w:fldChar w:fldCharType="separate"/>
      </w:r>
      <w:r w:rsidRPr="00381967">
        <w:rPr>
          <w:rFonts w:cs="Times New Roman"/>
          <w:noProof/>
          <w:szCs w:val="24"/>
        </w:rPr>
        <w:t>Rahmanita et al., (2023)</w:t>
      </w:r>
      <w:r w:rsidRPr="00381967">
        <w:rPr>
          <w:rFonts w:cs="Times New Roman"/>
          <w:szCs w:val="24"/>
        </w:rPr>
        <w:fldChar w:fldCharType="end"/>
      </w:r>
      <w:r w:rsidR="00C829A9" w:rsidRPr="00381967">
        <w:rPr>
          <w:rFonts w:cs="Times New Roman"/>
          <w:szCs w:val="24"/>
        </w:rPr>
        <w:t xml:space="preserve"> yang mengategorikan  kesejahteraan  psikologis  di  atas</w:t>
      </w:r>
      <w:r w:rsidR="00BC6778" w:rsidRPr="00381967">
        <w:rPr>
          <w:rFonts w:cs="Times New Roman"/>
          <w:szCs w:val="24"/>
        </w:rPr>
        <w:t xml:space="preserve"> </w:t>
      </w:r>
      <w:r w:rsidR="00C829A9" w:rsidRPr="00381967">
        <w:rPr>
          <w:rFonts w:cs="Times New Roman"/>
          <w:szCs w:val="24"/>
        </w:rPr>
        <w:t>rata-rata  yang  berarti  mereka  mampu  menerima  diri mereka  apa  adanya,  telah  menjalin  ikatan  kualitas  dengan  orang  lain,  rasa  otonomi  dalam  berpikir  dan bertindak,  kemampuan  untuk  mengelola  lingkungan  yang kompleks  agar  sesuai  dengan kebutuhan  dan nilai-nilai   pribadi,   mengejar   tujuan   yang   bermakna   dan   tujuan   hidup,   serta   pertumbuhan   dan perkembangan yang berkelanjutan sebagai pribadi.</w:t>
      </w:r>
    </w:p>
    <w:p w:rsidR="00BC6778" w:rsidRPr="00381967" w:rsidRDefault="00BC6778" w:rsidP="00381967">
      <w:pPr>
        <w:spacing w:line="360" w:lineRule="auto"/>
        <w:ind w:firstLine="709"/>
        <w:jc w:val="both"/>
        <w:rPr>
          <w:rFonts w:cs="Times New Roman"/>
          <w:szCs w:val="24"/>
        </w:rPr>
      </w:pPr>
      <w:r w:rsidRPr="00381967">
        <w:rPr>
          <w:rFonts w:cs="Times New Roman"/>
          <w:szCs w:val="24"/>
        </w:rPr>
        <w:t xml:space="preserve">Seseorang akan terus berubah seiring berjalannya waktu dan berjalannya  pengalaman  yang  dimilikinya,  dalam  proses  tersebut  orang  bukan  hanya  untuk  melewati prosesnya namun juga bisa belajar mengoptimalkan potensi yang dimilikinya untuk dikembangkan. Guru yang  terbuka  dalam  menerima  pengalaman  baru,  memiliki  kemauan  untuk  mengembangkan  potensi dalam  </w:t>
      </w:r>
      <w:r w:rsidRPr="00381967">
        <w:rPr>
          <w:rFonts w:cs="Times New Roman"/>
          <w:szCs w:val="24"/>
        </w:rPr>
        <w:lastRenderedPageBreak/>
        <w:t>dirinya  serta  merasa  antusias  dalam  mengikuti  kegiataan  dalam  menambah  pengalaman  belajar mengajar merupakan guru yang memiliki kesejahteraan psikologis yang tinggi.</w:t>
      </w:r>
    </w:p>
    <w:p w:rsidR="00BC6778" w:rsidRPr="00381967" w:rsidRDefault="00BC6778" w:rsidP="00381967">
      <w:pPr>
        <w:spacing w:line="360" w:lineRule="auto"/>
        <w:ind w:firstLine="709"/>
        <w:jc w:val="both"/>
        <w:rPr>
          <w:rFonts w:cs="Times New Roman"/>
          <w:szCs w:val="24"/>
        </w:rPr>
      </w:pPr>
      <w:r w:rsidRPr="00381967">
        <w:rPr>
          <w:rFonts w:cs="Times New Roman"/>
          <w:szCs w:val="24"/>
        </w:rPr>
        <w:t xml:space="preserve">Guru  yang  mengajar  merasa  dengan  adanya  kekurangan  yang  dimiliki  membuat  mereka  malas dalam mengajar dan guru juga terkadang malas mengikuti kegiatan seminar atau pelatihan lainnya secara pribadi jika tidak di tunjuk oleh sekolah untuk ikut serta. </w:t>
      </w:r>
      <w:r w:rsidR="00E665E7" w:rsidRPr="00381967">
        <w:rPr>
          <w:rFonts w:cs="Times New Roman"/>
          <w:szCs w:val="24"/>
        </w:rPr>
        <w:t xml:space="preserve">Guru </w:t>
      </w:r>
      <w:r w:rsidRPr="00381967">
        <w:rPr>
          <w:rFonts w:cs="Times New Roman"/>
          <w:szCs w:val="24"/>
        </w:rPr>
        <w:t>dapat menerima  diri  sendiri  dengan  apa  adanya  akan meningkatkan rasa syukur pada guru dan membuat guru lebih bersemangat dalam menjalankan aktivitas sebagai guru yang berkopetensi. Kesejahteraan psikologis yang rendah juga terjadi ketika guru mengalami perasaan  tertekan  saat  mengajar  dikarenakan  kurikulum  yang  sering  berubah  di  Indonesia,  tingginya tuntutan, beban kerja yang berat cendrung membuat guru tertekan saat mengajar, sulit untuk menerima dirinya dan tidak puas dengan pekerjaan yang sedang dilakukan.</w:t>
      </w:r>
    </w:p>
    <w:p w:rsidR="00F20675" w:rsidRPr="00381967" w:rsidRDefault="00F20675" w:rsidP="00381967">
      <w:pPr>
        <w:spacing w:line="360" w:lineRule="auto"/>
        <w:ind w:firstLine="709"/>
        <w:jc w:val="both"/>
        <w:rPr>
          <w:rFonts w:cs="Times New Roman"/>
          <w:szCs w:val="24"/>
        </w:rPr>
      </w:pPr>
      <w:r w:rsidRPr="00381967">
        <w:rPr>
          <w:rFonts w:cs="Times New Roman"/>
          <w:szCs w:val="24"/>
        </w:rPr>
        <w:t xml:space="preserve">Penerimaan diri adalah bagaimana seseorang dapat menerima diri apa adanya dan pengalamannya. Definisi penerimaan </w:t>
      </w:r>
      <w:r w:rsidRPr="00381967">
        <w:rPr>
          <w:rFonts w:cs="Times New Roman"/>
          <w:szCs w:val="24"/>
        </w:rPr>
        <w:lastRenderedPageBreak/>
        <w:t>diri berhubungan dengan rasa percaya diri. Individu mampu menerima dirinya dan masa lalunya baik yang menyenangkan maupun tidak dalam kondisi apapun. Berdasarkan hasil wawancara dengan responden, keduanya menilai baik diri sendiri dengan memandang diri sebagai pribadi yang mulia serta mempunyai rasa percaya diri yang cukup baik. Kedua responden dapat menerima dirinya dalam kondisi apapun termasuk dalam kondisi mereka sebagai guru honorer di SMA Sultan Agung 1 Semarang.</w:t>
      </w:r>
    </w:p>
    <w:p w:rsidR="00F20675" w:rsidRPr="00381967" w:rsidRDefault="00F20675" w:rsidP="00381967">
      <w:pPr>
        <w:spacing w:line="360" w:lineRule="auto"/>
        <w:ind w:firstLine="709"/>
        <w:jc w:val="both"/>
        <w:rPr>
          <w:rFonts w:cs="Times New Roman"/>
          <w:szCs w:val="24"/>
        </w:rPr>
      </w:pPr>
      <w:r w:rsidRPr="00381967">
        <w:rPr>
          <w:rFonts w:cs="Times New Roman"/>
          <w:szCs w:val="24"/>
        </w:rPr>
        <w:t xml:space="preserve">Pengamatan selama bekerja sebagai guru honorer di SMA Sultan Agung 1 Semarang, kedua responden menjalankan tugas dengan baik. Guru selalu siap dalam mengemban tugas tambahan.  </w:t>
      </w:r>
      <w:r w:rsidR="00435F68" w:rsidRPr="00381967">
        <w:rPr>
          <w:rFonts w:cs="Times New Roman"/>
          <w:szCs w:val="24"/>
        </w:rPr>
        <w:t>Narasumber</w:t>
      </w:r>
      <w:r w:rsidRPr="00381967">
        <w:rPr>
          <w:rFonts w:cs="Times New Roman"/>
          <w:szCs w:val="24"/>
        </w:rPr>
        <w:t xml:space="preserve"> sempat menjabat sebagai staff kurikulum dan wali kelas. </w:t>
      </w:r>
      <w:r w:rsidR="00435F68" w:rsidRPr="00381967">
        <w:rPr>
          <w:rFonts w:cs="Times New Roman"/>
          <w:szCs w:val="24"/>
        </w:rPr>
        <w:t>Narasumber 2</w:t>
      </w:r>
      <w:r w:rsidRPr="00381967">
        <w:rPr>
          <w:rFonts w:cs="Times New Roman"/>
          <w:szCs w:val="24"/>
        </w:rPr>
        <w:t xml:space="preserve"> yang juga sempat menjabat sebagai wali kelas dan pembina ekstrakurikuler bidang seni juga melaksanakan tugasnya dengan baik. Beberapa kali berhasil membawa nama sekolah mengantarkan siswa menjuarai lomba tingkat Kota Semarang.</w:t>
      </w:r>
    </w:p>
    <w:p w:rsidR="002958A1" w:rsidRPr="00381967" w:rsidRDefault="002958A1" w:rsidP="00381967">
      <w:pPr>
        <w:spacing w:line="360" w:lineRule="auto"/>
        <w:ind w:firstLine="709"/>
        <w:jc w:val="both"/>
        <w:rPr>
          <w:rFonts w:cs="Times New Roman"/>
          <w:szCs w:val="24"/>
        </w:rPr>
      </w:pPr>
      <w:r w:rsidRPr="00381967">
        <w:rPr>
          <w:rFonts w:cs="Times New Roman"/>
          <w:szCs w:val="24"/>
        </w:rPr>
        <w:t xml:space="preserve">Hubungan positif dengan orang lain berarti tingkat kemampuan dalam membangun hubungan dengan orang lain </w:t>
      </w:r>
      <w:r w:rsidRPr="00381967">
        <w:rPr>
          <w:rFonts w:cs="Times New Roman"/>
          <w:szCs w:val="24"/>
        </w:rPr>
        <w:lastRenderedPageBreak/>
        <w:t>yang hangat dan hubungan interpersonal yang didasari atas kepercayaan, perasaan empati, mencintai, serta kasih sayang</w:t>
      </w:r>
      <w:r w:rsidR="0052508D" w:rsidRPr="00381967">
        <w:rPr>
          <w:rFonts w:cs="Times New Roman"/>
          <w:szCs w:val="24"/>
        </w:rPr>
        <w:t xml:space="preserve"> </w:t>
      </w:r>
      <w:r w:rsidR="003530EB" w:rsidRPr="00381967">
        <w:rPr>
          <w:rFonts w:cs="Times New Roman"/>
          <w:szCs w:val="24"/>
        </w:rPr>
        <w:fldChar w:fldCharType="begin" w:fldLock="1"/>
      </w:r>
      <w:r w:rsidR="003530EB" w:rsidRPr="00381967">
        <w:rPr>
          <w:rFonts w:cs="Times New Roman"/>
          <w:szCs w:val="24"/>
        </w:rPr>
        <w:instrText>ADDIN CSL_CITATION {"citationItems":[{"id":"ITEM-1","itemData":{"author":[{"dropping-particle":"","family":"Nurmatin","given":"Dwi","non-dropping-particle":"","parse-names":false,"suffix":""},{"dropping-particle":"","family":"Viratama","given":"Shantya","non-dropping-particle":"","parse-names":false,"suffix":""},{"dropping-particle":"","family":"Tarumanagara","given":"Universitas","non-dropping-particle":"","parse-names":false,"suffix":""},{"dropping-particle":"","family":"Letjen","given":"Jl","non-dropping-particle":"","parse-names":false,"suffix":""},{"dropping-particle":"","family":"No","given":"S Parman","non-dropping-particle":"","parse-names":false,"suffix":""},{"dropping-particle":"","family":"Barat","given":"Kota Jakarta","non-dropping-particle":"","parse-names":false,"suffix":""},{"dropping-particle":"","family":"Ibukota","given":"Daerah Khusus","non-dropping-particle":"","parse-names":false,"suffix":""}],"container-title":"INOVASI PEMBANGUNAN – JURNAL KELITBANGAN","id":"ITEM-1","issue":"3","issued":{"date-parts":[["2024"]]},"page":"1-20","title":"Gambaran Bentuk Dukungan Sosial yang Diterima Guru yang Sekaligus Sebagai Orangtua dari Anak Berkebutuhan Khusus Description of the forms of social support received by teachers who are also parents of children with special needs","type":"article-journal","volume":"12"},"uris":["http://www.mendeley.com/documents/?uuid=e3577884-2790-4d60-8c6f-c9a0648befaa"]}],"mendeley":{"formattedCitation":"(Nurmatin et al., 2024)","plainTextFormattedCitation":"(Nurmatin et al., 2024)","previouslyFormattedCitation":"(Nurmatin et al., 2024)"},"properties":{"noteIndex":0},"schema":"https://github.com/citation-style-language/schema/raw/master/csl-citation.json"}</w:instrText>
      </w:r>
      <w:r w:rsidR="003530EB" w:rsidRPr="00381967">
        <w:rPr>
          <w:rFonts w:cs="Times New Roman"/>
          <w:szCs w:val="24"/>
        </w:rPr>
        <w:fldChar w:fldCharType="separate"/>
      </w:r>
      <w:r w:rsidR="0052508D" w:rsidRPr="00381967">
        <w:rPr>
          <w:rFonts w:cs="Times New Roman"/>
          <w:noProof/>
          <w:szCs w:val="24"/>
        </w:rPr>
        <w:t>(Nurmatin et al., 2024)</w:t>
      </w:r>
      <w:r w:rsidR="003530EB" w:rsidRPr="00381967">
        <w:rPr>
          <w:rFonts w:cs="Times New Roman"/>
          <w:szCs w:val="24"/>
        </w:rPr>
        <w:fldChar w:fldCharType="end"/>
      </w:r>
      <w:r w:rsidRPr="00381967">
        <w:rPr>
          <w:rFonts w:cs="Times New Roman"/>
          <w:szCs w:val="24"/>
        </w:rPr>
        <w:t xml:space="preserve">. Guru honorer yang menjadi responden pada penelitian ini mampu membangun hubungan hangat dengan orang lain. Hal ini seperti yang dinyatakan oleh narasumber bahwa dirinya dapat berperan aktif dan mengerjakan tugas sesuai dengan tupoksinya. </w:t>
      </w:r>
      <w:r w:rsidR="00435F68" w:rsidRPr="00381967">
        <w:rPr>
          <w:rFonts w:cs="Times New Roman"/>
          <w:szCs w:val="24"/>
        </w:rPr>
        <w:t>Narasumber</w:t>
      </w:r>
      <w:r w:rsidRPr="00381967">
        <w:rPr>
          <w:rFonts w:cs="Times New Roman"/>
          <w:szCs w:val="24"/>
        </w:rPr>
        <w:t xml:space="preserve"> menyatakan bahwa dirinya berusaha menjadi adaptif agar dapat berhubungan baik dengan orang lain walaupun status mereka sebagai guru honorer. Berdasarkan hal tersebut di atas dapat dikatakan bahwa baik guru honorer memiliki kemampuan dalam membina hubungan interpersonal, sehingga hal ini berarti keduanya memiliki perhatian akan kesejahteraan orang lain, dapat menjalin keintiman, berempati, memiliki rasa kasih sayang, dan menghayati konsep </w:t>
      </w:r>
      <w:r w:rsidRPr="00381967">
        <w:rPr>
          <w:rFonts w:cs="Times New Roman"/>
          <w:i/>
          <w:szCs w:val="24"/>
        </w:rPr>
        <w:t>giving and receiving</w:t>
      </w:r>
      <w:r w:rsidRPr="00381967">
        <w:rPr>
          <w:rFonts w:cs="Times New Roman"/>
          <w:szCs w:val="24"/>
        </w:rPr>
        <w:t xml:space="preserve"> dalam sebuah hubungan.</w:t>
      </w:r>
    </w:p>
    <w:p w:rsidR="00435F68" w:rsidRPr="00381967" w:rsidRDefault="00435F68" w:rsidP="00381967">
      <w:pPr>
        <w:spacing w:line="360" w:lineRule="auto"/>
        <w:ind w:firstLine="709"/>
        <w:jc w:val="both"/>
        <w:rPr>
          <w:rFonts w:cs="Times New Roman"/>
          <w:szCs w:val="24"/>
        </w:rPr>
      </w:pPr>
      <w:r w:rsidRPr="00381967">
        <w:rPr>
          <w:rFonts w:cs="Times New Roman"/>
          <w:szCs w:val="24"/>
        </w:rPr>
        <w:t>Kemandirian adalah tingkat kemampuan seseorang dalam menentukan nasib, kebebasan, pengendalian dan pengaturan perilaku internal individual</w:t>
      </w:r>
      <w:r w:rsidR="0052508D" w:rsidRPr="00381967">
        <w:rPr>
          <w:rFonts w:cs="Times New Roman"/>
          <w:szCs w:val="24"/>
        </w:rPr>
        <w:t xml:space="preserve"> </w:t>
      </w:r>
      <w:r w:rsidR="0052508D" w:rsidRPr="00381967">
        <w:rPr>
          <w:rFonts w:cs="Times New Roman"/>
          <w:szCs w:val="24"/>
        </w:rPr>
        <w:fldChar w:fldCharType="begin" w:fldLock="1"/>
      </w:r>
      <w:r w:rsidR="0052508D" w:rsidRPr="00381967">
        <w:rPr>
          <w:rFonts w:cs="Times New Roman"/>
          <w:szCs w:val="24"/>
        </w:rPr>
        <w:instrText>ADDIN CSL_CITATION {"citationItems":[{"id":"ITEM-1","itemData":{"DOI":"10.25170/manasa.v13i1.5499","ISSN":"2656-3452","abstract":"The various challenges faced by parents of deaf children can cause stress in parents. The stress experienced by parents in raising deaf children harms the parent's ability to care for children so it can have an impact on the psychological well-being of parents, especially mothers of deaf children. The aim of this research is to explore and understand the psychological well-being of mothers in caring for their deaf children. The method used in this research is narrative qualitative. The sampling method was carried out using a purposive sampling method. Data collection was carried out using a semi-structured interview method. The participants in this research were four mothers of deaf children whose ages were between six years old until twelve years old and who attended special schools. The results of this study show that the challenges in caring for a deaf child can have an impact on the mother's psychological well-being. In terms of self-acceptance, mothers accept the condition of their deaf children but tend to be dissatisfied with the care they provide for their children. The mother's attempts to broaden her understanding about deaf children and their care, demonstrate the personal growth component. In terms of positive relations with others, friends in the community are a source of enthusiasm for the mother in raising children. The demand to care for children independently encourages mothers to develop aspects of autonomy and environmental mastery. When it comes to their purpose in life, mothers have the desire to make their children become self-sufficient and able to communicate in the future.","author":[{"dropping-particle":"","family":"Mariani","given":"Felicia Sabrina","non-dropping-particle":"","parse-names":false,"suffix":""},{"dropping-particle":"","family":"Ajisuksmo","given":"Clara R.P.","non-dropping-particle":"","parse-names":false,"suffix":""},{"dropping-particle":"","family":"Chrisnatalia","given":"Desy","non-dropping-particle":"","parse-names":false,"suffix":""}],"container-title":"MANASA","id":"ITEM-1","issue":"1","issued":{"date-parts":[["2024","8","8"]]},"page":"65-79","title":"PSYCHOLOGICAL WELL-BEING IBU YANG MEMILIKI ANAK TUNARUNGU","type":"article-journal","volume":"13"},"uris":["http://www.mendeley.com/documents/?uuid=b70d6b99-1af0-4064-81ca-4018c98c5578"]}],"mendeley":{"formattedCitation":"(Mariani et al., 2024)","plainTextFormattedCitation":"(Mariani et al., 2024)","previouslyFormattedCitation":"(Mariani et al., 2024)"},"properties":{"noteIndex":0},"schema":"https://github.com/citation-style-language/schema/raw/master/csl-citation.json"}</w:instrText>
      </w:r>
      <w:r w:rsidR="0052508D" w:rsidRPr="00381967">
        <w:rPr>
          <w:rFonts w:cs="Times New Roman"/>
          <w:szCs w:val="24"/>
        </w:rPr>
        <w:fldChar w:fldCharType="separate"/>
      </w:r>
      <w:r w:rsidR="0052508D" w:rsidRPr="00381967">
        <w:rPr>
          <w:rFonts w:cs="Times New Roman"/>
          <w:noProof/>
          <w:szCs w:val="24"/>
        </w:rPr>
        <w:t>(Mariani et al., 2024)</w:t>
      </w:r>
      <w:r w:rsidR="0052508D" w:rsidRPr="00381967">
        <w:rPr>
          <w:rFonts w:cs="Times New Roman"/>
          <w:szCs w:val="24"/>
        </w:rPr>
        <w:fldChar w:fldCharType="end"/>
      </w:r>
      <w:r w:rsidRPr="00381967">
        <w:rPr>
          <w:rFonts w:cs="Times New Roman"/>
          <w:szCs w:val="24"/>
        </w:rPr>
        <w:t xml:space="preserve">. Hal ini menjadi dasar kepercayaan bahwa pikiran dan </w:t>
      </w:r>
      <w:r w:rsidRPr="00381967">
        <w:rPr>
          <w:rFonts w:cs="Times New Roman"/>
          <w:szCs w:val="24"/>
        </w:rPr>
        <w:lastRenderedPageBreak/>
        <w:t>tindakan individu berasal dari dirinya sendiri, tanpa adanya kendali dari orang lain. Orang yang memiliki kemandirian dapat mengontrol dirinya sendiri serta mempunyai keinginan sesuai standar individu tersebut sehingga mampu membentuk kepercayaan pada diri sendiri, bukan kepercayaan pada orang lain. Sebagai guru honorer mampu mengatur dirinya sendiri tanpa dikendalikan oleh orang lain. Narasumber menunjukkan kemandirian melalui pernyataannya selalu mempunyai rencana yang akan dilakukan dan berusaha agar rencana tersebut bisa tercapai. guru membuat jadwal sendiri agar tidak terjadi bentrok sehingga guru mampu memanage waktu. Guru honorer menunjukkan kemandiriannya dengan menetapkan skala prioritas sesuai hak dan kebutuhan. Baginya waktu bisa diatur secara fleksibel dengan cara jujur.</w:t>
      </w:r>
    </w:p>
    <w:p w:rsidR="00F20675" w:rsidRPr="00381967" w:rsidRDefault="00F20675" w:rsidP="00381967">
      <w:pPr>
        <w:spacing w:line="360" w:lineRule="auto"/>
        <w:ind w:firstLine="709"/>
        <w:jc w:val="both"/>
        <w:rPr>
          <w:rFonts w:cs="Times New Roman"/>
          <w:szCs w:val="24"/>
        </w:rPr>
      </w:pPr>
    </w:p>
    <w:p w:rsidR="000E3247" w:rsidRPr="00381967" w:rsidRDefault="00665C5C" w:rsidP="00381967">
      <w:pPr>
        <w:spacing w:line="360" w:lineRule="auto"/>
        <w:jc w:val="both"/>
        <w:rPr>
          <w:rFonts w:cs="Times New Roman"/>
          <w:b/>
          <w:szCs w:val="24"/>
        </w:rPr>
      </w:pPr>
      <w:r w:rsidRPr="00381967">
        <w:rPr>
          <w:rFonts w:cs="Times New Roman"/>
          <w:b/>
          <w:szCs w:val="24"/>
        </w:rPr>
        <w:t>KESIMPULAN</w:t>
      </w:r>
    </w:p>
    <w:p w:rsidR="00F973C3" w:rsidRPr="00381967" w:rsidRDefault="00B47076" w:rsidP="00381967">
      <w:pPr>
        <w:spacing w:line="360" w:lineRule="auto"/>
        <w:ind w:firstLine="709"/>
        <w:jc w:val="both"/>
        <w:rPr>
          <w:rFonts w:cs="Times New Roman"/>
          <w:szCs w:val="24"/>
        </w:rPr>
      </w:pPr>
      <w:r w:rsidRPr="00381967">
        <w:rPr>
          <w:rFonts w:cs="Times New Roman"/>
          <w:szCs w:val="24"/>
        </w:rPr>
        <w:t xml:space="preserve">Kesejahteraan psikologis adalah kondisi di mana seseorang mempunyai pandangan positif terhadap dirinya sendiri, sehingga mampu mencapai kehidupan yang lebih baik (sejahtera) dengan tidak terbebani pengalaman masa lalu dalam </w:t>
      </w:r>
      <w:r w:rsidRPr="00381967">
        <w:rPr>
          <w:rFonts w:cs="Times New Roman"/>
          <w:szCs w:val="24"/>
        </w:rPr>
        <w:lastRenderedPageBreak/>
        <w:t>hidupnya. Dari data p</w:t>
      </w:r>
      <w:r w:rsidR="00764EAD" w:rsidRPr="00381967">
        <w:rPr>
          <w:rFonts w:cs="Times New Roman"/>
          <w:szCs w:val="24"/>
        </w:rPr>
        <w:t>enelitian yang diperoleh, responden</w:t>
      </w:r>
      <w:r w:rsidRPr="00381967">
        <w:rPr>
          <w:rFonts w:cs="Times New Roman"/>
          <w:szCs w:val="24"/>
        </w:rPr>
        <w:t xml:space="preserve"> dapat dikatakan memiliki kesejahteraan psikologis yang cukup baik. Hal ini terlihat dari terpenuhinya enam komponen kesejahteraan psikologis mes</w:t>
      </w:r>
      <w:r w:rsidR="00764EAD" w:rsidRPr="00381967">
        <w:rPr>
          <w:rFonts w:cs="Times New Roman"/>
          <w:szCs w:val="24"/>
        </w:rPr>
        <w:t>kipun berbeda cara. Upaya responden</w:t>
      </w:r>
      <w:r w:rsidRPr="00381967">
        <w:rPr>
          <w:rFonts w:cs="Times New Roman"/>
          <w:szCs w:val="24"/>
        </w:rPr>
        <w:t xml:space="preserve"> dalam menghadapi situasi sulit dan mencapai kesejahteraan psikologis dapat digambarkan dengan adanya usaha dari kedua subjek untuk memenuhi kebutuhannya sehari-hari dengan tidak mengganggu pekerjaannya sebagai guru honorer.</w:t>
      </w:r>
    </w:p>
    <w:p w:rsidR="00665C5C" w:rsidRPr="00381967" w:rsidRDefault="00665C5C" w:rsidP="00381967">
      <w:pPr>
        <w:spacing w:line="360" w:lineRule="auto"/>
        <w:jc w:val="center"/>
        <w:rPr>
          <w:rFonts w:cs="Times New Roman"/>
          <w:b/>
          <w:szCs w:val="24"/>
        </w:rPr>
      </w:pPr>
    </w:p>
    <w:p w:rsidR="000E3247" w:rsidRPr="00381967" w:rsidRDefault="003530EB" w:rsidP="00CA3B4E">
      <w:pPr>
        <w:spacing w:line="360" w:lineRule="auto"/>
        <w:rPr>
          <w:rFonts w:cs="Times New Roman"/>
          <w:b/>
          <w:szCs w:val="24"/>
        </w:rPr>
      </w:pPr>
      <w:r w:rsidRPr="00381967">
        <w:rPr>
          <w:rFonts w:cs="Times New Roman"/>
          <w:b/>
          <w:szCs w:val="24"/>
        </w:rPr>
        <w:t>DAFTAR PUSTAKA</w:t>
      </w:r>
    </w:p>
    <w:p w:rsidR="003530EB" w:rsidRPr="00381967" w:rsidRDefault="000E3247" w:rsidP="00381967">
      <w:pPr>
        <w:widowControl w:val="0"/>
        <w:autoSpaceDE w:val="0"/>
        <w:autoSpaceDN w:val="0"/>
        <w:adjustRightInd w:val="0"/>
        <w:spacing w:line="360" w:lineRule="auto"/>
        <w:ind w:left="480" w:hanging="480"/>
        <w:jc w:val="both"/>
        <w:rPr>
          <w:rFonts w:cs="Times New Roman"/>
          <w:noProof/>
          <w:szCs w:val="24"/>
        </w:rPr>
      </w:pPr>
      <w:r w:rsidRPr="00381967">
        <w:rPr>
          <w:rFonts w:cs="Times New Roman"/>
          <w:szCs w:val="24"/>
        </w:rPr>
        <w:fldChar w:fldCharType="begin" w:fldLock="1"/>
      </w:r>
      <w:r w:rsidRPr="00381967">
        <w:rPr>
          <w:rFonts w:cs="Times New Roman"/>
          <w:szCs w:val="24"/>
        </w:rPr>
        <w:instrText xml:space="preserve">ADDIN Mendeley Bibliography CSL_BIBLIOGRAPHY </w:instrText>
      </w:r>
      <w:r w:rsidRPr="00381967">
        <w:rPr>
          <w:rFonts w:cs="Times New Roman"/>
          <w:szCs w:val="24"/>
        </w:rPr>
        <w:fldChar w:fldCharType="separate"/>
      </w:r>
      <w:r w:rsidR="003530EB" w:rsidRPr="00381967">
        <w:rPr>
          <w:rFonts w:cs="Times New Roman"/>
          <w:noProof/>
          <w:szCs w:val="24"/>
        </w:rPr>
        <w:t xml:space="preserve">Anggraini, N., &amp; Suci, R. N. (2020). Hubungan Kualitas Kehidupan Kerja Dengan Psychological Well-Being Pada Perawat Rumah Sakit X Gayo Lues. </w:t>
      </w:r>
      <w:r w:rsidR="003530EB" w:rsidRPr="00381967">
        <w:rPr>
          <w:rFonts w:cs="Times New Roman"/>
          <w:i/>
          <w:iCs/>
          <w:noProof/>
          <w:szCs w:val="24"/>
        </w:rPr>
        <w:t>Jurnal Socio Humanus</w:t>
      </w:r>
      <w:r w:rsidR="003530EB" w:rsidRPr="00381967">
        <w:rPr>
          <w:rFonts w:cs="Times New Roman"/>
          <w:noProof/>
          <w:szCs w:val="24"/>
        </w:rPr>
        <w:t xml:space="preserve">, </w:t>
      </w:r>
      <w:r w:rsidR="003530EB" w:rsidRPr="00381967">
        <w:rPr>
          <w:rFonts w:cs="Times New Roman"/>
          <w:i/>
          <w:iCs/>
          <w:noProof/>
          <w:szCs w:val="24"/>
        </w:rPr>
        <w:t>2</w:t>
      </w:r>
      <w:r w:rsidR="003530EB" w:rsidRPr="00381967">
        <w:rPr>
          <w:rFonts w:cs="Times New Roman"/>
          <w:noProof/>
          <w:szCs w:val="24"/>
        </w:rPr>
        <w:t>(2), 81–93. http://ejournal.pamaaksara.org/index.php/sohum</w:t>
      </w:r>
    </w:p>
    <w:p w:rsidR="003530EB" w:rsidRPr="00381967" w:rsidRDefault="003530EB" w:rsidP="00381967">
      <w:pPr>
        <w:widowControl w:val="0"/>
        <w:autoSpaceDE w:val="0"/>
        <w:autoSpaceDN w:val="0"/>
        <w:adjustRightInd w:val="0"/>
        <w:spacing w:line="360" w:lineRule="auto"/>
        <w:ind w:left="480" w:hanging="480"/>
        <w:jc w:val="both"/>
        <w:rPr>
          <w:rFonts w:cs="Times New Roman"/>
          <w:noProof/>
          <w:szCs w:val="24"/>
        </w:rPr>
      </w:pPr>
      <w:r w:rsidRPr="00381967">
        <w:rPr>
          <w:rFonts w:cs="Times New Roman"/>
          <w:noProof/>
          <w:szCs w:val="24"/>
        </w:rPr>
        <w:t xml:space="preserve">Arikunto, S. (2018). </w:t>
      </w:r>
      <w:r w:rsidRPr="00381967">
        <w:rPr>
          <w:rFonts w:cs="Times New Roman"/>
          <w:i/>
          <w:iCs/>
          <w:noProof/>
          <w:szCs w:val="24"/>
        </w:rPr>
        <w:t>Prosedur Penelitian: Suatu Pendekatan Praktik</w:t>
      </w:r>
      <w:r w:rsidRPr="00381967">
        <w:rPr>
          <w:rFonts w:cs="Times New Roman"/>
          <w:noProof/>
          <w:szCs w:val="24"/>
        </w:rPr>
        <w:t>. Rineka Cipta.</w:t>
      </w:r>
    </w:p>
    <w:p w:rsidR="003530EB" w:rsidRPr="00381967" w:rsidRDefault="003530EB" w:rsidP="00381967">
      <w:pPr>
        <w:widowControl w:val="0"/>
        <w:autoSpaceDE w:val="0"/>
        <w:autoSpaceDN w:val="0"/>
        <w:adjustRightInd w:val="0"/>
        <w:spacing w:line="360" w:lineRule="auto"/>
        <w:ind w:left="480" w:hanging="480"/>
        <w:jc w:val="both"/>
        <w:rPr>
          <w:rFonts w:cs="Times New Roman"/>
          <w:noProof/>
          <w:szCs w:val="24"/>
        </w:rPr>
      </w:pPr>
      <w:r w:rsidRPr="00381967">
        <w:rPr>
          <w:rFonts w:cs="Times New Roman"/>
          <w:noProof/>
          <w:szCs w:val="24"/>
        </w:rPr>
        <w:t xml:space="preserve">Balqis, N., Iramadhani, D., &amp; Amalia, I. (2023). Gambaran Kesejahteraan Psikologis Guru Honorer Non </w:t>
      </w:r>
      <w:r w:rsidRPr="00381967">
        <w:rPr>
          <w:rFonts w:cs="Times New Roman"/>
          <w:noProof/>
          <w:szCs w:val="24"/>
        </w:rPr>
        <w:lastRenderedPageBreak/>
        <w:t xml:space="preserve">Pendidikan Pada Tingkat Paud dan Tk di Kabupaten Aceh Utara. </w:t>
      </w:r>
      <w:r w:rsidRPr="00381967">
        <w:rPr>
          <w:rFonts w:cs="Times New Roman"/>
          <w:i/>
          <w:iCs/>
          <w:noProof/>
          <w:szCs w:val="24"/>
        </w:rPr>
        <w:t>Jurnal Penelitian Psikologi</w:t>
      </w:r>
      <w:r w:rsidRPr="00381967">
        <w:rPr>
          <w:rFonts w:cs="Times New Roman"/>
          <w:noProof/>
          <w:szCs w:val="24"/>
        </w:rPr>
        <w:t xml:space="preserve">, </w:t>
      </w:r>
      <w:r w:rsidRPr="00381967">
        <w:rPr>
          <w:rFonts w:cs="Times New Roman"/>
          <w:i/>
          <w:iCs/>
          <w:noProof/>
          <w:szCs w:val="24"/>
        </w:rPr>
        <w:t>1</w:t>
      </w:r>
      <w:r w:rsidRPr="00381967">
        <w:rPr>
          <w:rFonts w:cs="Times New Roman"/>
          <w:noProof/>
          <w:szCs w:val="24"/>
        </w:rPr>
        <w:t>(3), 584–598.</w:t>
      </w:r>
    </w:p>
    <w:p w:rsidR="003530EB" w:rsidRPr="00381967" w:rsidRDefault="003530EB" w:rsidP="00381967">
      <w:pPr>
        <w:widowControl w:val="0"/>
        <w:autoSpaceDE w:val="0"/>
        <w:autoSpaceDN w:val="0"/>
        <w:adjustRightInd w:val="0"/>
        <w:spacing w:line="360" w:lineRule="auto"/>
        <w:ind w:left="480" w:hanging="480"/>
        <w:jc w:val="both"/>
        <w:rPr>
          <w:rFonts w:cs="Times New Roman"/>
          <w:noProof/>
          <w:szCs w:val="24"/>
        </w:rPr>
      </w:pPr>
      <w:r w:rsidRPr="00381967">
        <w:rPr>
          <w:rFonts w:cs="Times New Roman"/>
          <w:noProof/>
          <w:szCs w:val="24"/>
        </w:rPr>
        <w:t xml:space="preserve">Fathia, R., Anastasya, Y. A., &amp; Muna, Z. (2024). Gambaran Kesejahteraan Psikologis Guru yang Mengajar di Pesisir Pantai Lhokseumawe. </w:t>
      </w:r>
      <w:r w:rsidRPr="00381967">
        <w:rPr>
          <w:rFonts w:cs="Times New Roman"/>
          <w:i/>
          <w:iCs/>
          <w:noProof/>
          <w:szCs w:val="24"/>
        </w:rPr>
        <w:t>Jurnal Ilmiah Psikologi (JIPSI)</w:t>
      </w:r>
      <w:r w:rsidRPr="00381967">
        <w:rPr>
          <w:rFonts w:cs="Times New Roman"/>
          <w:noProof/>
          <w:szCs w:val="24"/>
        </w:rPr>
        <w:t xml:space="preserve">, </w:t>
      </w:r>
      <w:r w:rsidRPr="00381967">
        <w:rPr>
          <w:rFonts w:cs="Times New Roman"/>
          <w:i/>
          <w:iCs/>
          <w:noProof/>
          <w:szCs w:val="24"/>
        </w:rPr>
        <w:t>6</w:t>
      </w:r>
      <w:r w:rsidRPr="00381967">
        <w:rPr>
          <w:rFonts w:cs="Times New Roman"/>
          <w:noProof/>
          <w:szCs w:val="24"/>
        </w:rPr>
        <w:t>(2), 92–101.</w:t>
      </w:r>
    </w:p>
    <w:p w:rsidR="003530EB" w:rsidRPr="00381967" w:rsidRDefault="003530EB" w:rsidP="00381967">
      <w:pPr>
        <w:widowControl w:val="0"/>
        <w:autoSpaceDE w:val="0"/>
        <w:autoSpaceDN w:val="0"/>
        <w:adjustRightInd w:val="0"/>
        <w:spacing w:line="360" w:lineRule="auto"/>
        <w:ind w:left="480" w:hanging="480"/>
        <w:jc w:val="both"/>
        <w:rPr>
          <w:rFonts w:cs="Times New Roman"/>
          <w:noProof/>
          <w:szCs w:val="24"/>
        </w:rPr>
      </w:pPr>
      <w:r w:rsidRPr="00381967">
        <w:rPr>
          <w:rFonts w:cs="Times New Roman"/>
          <w:noProof/>
          <w:szCs w:val="24"/>
        </w:rPr>
        <w:t xml:space="preserve">Gisya, G., Mubarak, M., &amp; Komalasari, S. (2021). Iklas dan spriritualitas kerja terhadap profesionalisme guru pada guru pondok pesantren iklas dan spiritualitas kerja terhadap profesionalisme guru pada pondok pesantren. </w:t>
      </w:r>
      <w:r w:rsidRPr="00381967">
        <w:rPr>
          <w:rFonts w:cs="Times New Roman"/>
          <w:i/>
          <w:iCs/>
          <w:noProof/>
          <w:szCs w:val="24"/>
        </w:rPr>
        <w:t>Jurnal Al-Husna</w:t>
      </w:r>
      <w:r w:rsidRPr="00381967">
        <w:rPr>
          <w:rFonts w:cs="Times New Roman"/>
          <w:noProof/>
          <w:szCs w:val="24"/>
        </w:rPr>
        <w:t xml:space="preserve">, </w:t>
      </w:r>
      <w:r w:rsidRPr="00381967">
        <w:rPr>
          <w:rFonts w:cs="Times New Roman"/>
          <w:i/>
          <w:iCs/>
          <w:noProof/>
          <w:szCs w:val="24"/>
        </w:rPr>
        <w:t>1</w:t>
      </w:r>
      <w:r w:rsidRPr="00381967">
        <w:rPr>
          <w:rFonts w:cs="Times New Roman"/>
          <w:noProof/>
          <w:szCs w:val="24"/>
        </w:rPr>
        <w:t>(3), 248.</w:t>
      </w:r>
    </w:p>
    <w:p w:rsidR="003530EB" w:rsidRPr="00381967" w:rsidRDefault="003530EB" w:rsidP="00381967">
      <w:pPr>
        <w:widowControl w:val="0"/>
        <w:autoSpaceDE w:val="0"/>
        <w:autoSpaceDN w:val="0"/>
        <w:adjustRightInd w:val="0"/>
        <w:spacing w:line="360" w:lineRule="auto"/>
        <w:ind w:left="480" w:hanging="480"/>
        <w:jc w:val="both"/>
        <w:rPr>
          <w:rFonts w:cs="Times New Roman"/>
          <w:noProof/>
          <w:szCs w:val="24"/>
        </w:rPr>
      </w:pPr>
      <w:r w:rsidRPr="00381967">
        <w:rPr>
          <w:rFonts w:cs="Times New Roman"/>
          <w:noProof/>
          <w:szCs w:val="24"/>
        </w:rPr>
        <w:t xml:space="preserve">Gunawan, L. R., Hendriani, W., &amp; Airlangga, U. (2019). </w:t>
      </w:r>
      <w:r w:rsidRPr="00381967">
        <w:rPr>
          <w:rFonts w:cs="Times New Roman"/>
          <w:i/>
          <w:noProof/>
          <w:szCs w:val="24"/>
        </w:rPr>
        <w:t>Psychological Well-being</w:t>
      </w:r>
      <w:r w:rsidRPr="00381967">
        <w:rPr>
          <w:rFonts w:cs="Times New Roman"/>
          <w:noProof/>
          <w:szCs w:val="24"/>
        </w:rPr>
        <w:t xml:space="preserve"> pada Guru Honorer di Indonesia : A Literature Review. </w:t>
      </w:r>
      <w:r w:rsidRPr="00381967">
        <w:rPr>
          <w:rFonts w:cs="Times New Roman"/>
          <w:i/>
          <w:iCs/>
          <w:noProof/>
          <w:szCs w:val="24"/>
        </w:rPr>
        <w:t>Psikoislamedia Jurnal Psikologi</w:t>
      </w:r>
      <w:r w:rsidRPr="00381967">
        <w:rPr>
          <w:rFonts w:cs="Times New Roman"/>
          <w:noProof/>
          <w:szCs w:val="24"/>
        </w:rPr>
        <w:t xml:space="preserve">, </w:t>
      </w:r>
      <w:r w:rsidRPr="00381967">
        <w:rPr>
          <w:rFonts w:cs="Times New Roman"/>
          <w:i/>
          <w:iCs/>
          <w:noProof/>
          <w:szCs w:val="24"/>
        </w:rPr>
        <w:t>4</w:t>
      </w:r>
      <w:r w:rsidRPr="00381967">
        <w:rPr>
          <w:rFonts w:cs="Times New Roman"/>
          <w:noProof/>
          <w:szCs w:val="24"/>
        </w:rPr>
        <w:t>(1), 105–113.</w:t>
      </w:r>
    </w:p>
    <w:p w:rsidR="003530EB" w:rsidRPr="00381967" w:rsidRDefault="003530EB" w:rsidP="00381967">
      <w:pPr>
        <w:widowControl w:val="0"/>
        <w:autoSpaceDE w:val="0"/>
        <w:autoSpaceDN w:val="0"/>
        <w:adjustRightInd w:val="0"/>
        <w:spacing w:line="360" w:lineRule="auto"/>
        <w:ind w:left="480" w:hanging="480"/>
        <w:jc w:val="both"/>
        <w:rPr>
          <w:rFonts w:cs="Times New Roman"/>
          <w:noProof/>
          <w:szCs w:val="24"/>
        </w:rPr>
      </w:pPr>
      <w:r w:rsidRPr="00381967">
        <w:rPr>
          <w:rFonts w:cs="Times New Roman"/>
          <w:noProof/>
          <w:szCs w:val="24"/>
        </w:rPr>
        <w:t xml:space="preserve">Mariani, F. S., Ajisuksmo, C. R. P., &amp; Chrisnatalia, D. (2024). </w:t>
      </w:r>
      <w:r w:rsidRPr="00381967">
        <w:rPr>
          <w:rFonts w:cs="Times New Roman"/>
          <w:i/>
          <w:noProof/>
          <w:szCs w:val="24"/>
        </w:rPr>
        <w:t>Psychological Well-Being</w:t>
      </w:r>
      <w:r w:rsidRPr="00381967">
        <w:rPr>
          <w:rFonts w:cs="Times New Roman"/>
          <w:noProof/>
          <w:szCs w:val="24"/>
        </w:rPr>
        <w:t xml:space="preserve"> Ibu Yang Memiliki Anak Tunarungu. </w:t>
      </w:r>
      <w:r w:rsidRPr="00381967">
        <w:rPr>
          <w:rFonts w:cs="Times New Roman"/>
          <w:i/>
          <w:iCs/>
          <w:noProof/>
          <w:szCs w:val="24"/>
        </w:rPr>
        <w:t>Manasa</w:t>
      </w:r>
      <w:r w:rsidRPr="00381967">
        <w:rPr>
          <w:rFonts w:cs="Times New Roman"/>
          <w:noProof/>
          <w:szCs w:val="24"/>
        </w:rPr>
        <w:t xml:space="preserve">, </w:t>
      </w:r>
      <w:r w:rsidRPr="00381967">
        <w:rPr>
          <w:rFonts w:cs="Times New Roman"/>
          <w:i/>
          <w:iCs/>
          <w:noProof/>
          <w:szCs w:val="24"/>
        </w:rPr>
        <w:t>13</w:t>
      </w:r>
      <w:r w:rsidRPr="00381967">
        <w:rPr>
          <w:rFonts w:cs="Times New Roman"/>
          <w:noProof/>
          <w:szCs w:val="24"/>
        </w:rPr>
        <w:t>(1), 65–79. https://doi.org/10.25170/manasa.v13i1.5499</w:t>
      </w:r>
    </w:p>
    <w:p w:rsidR="003530EB" w:rsidRPr="00381967" w:rsidRDefault="003530EB" w:rsidP="00381967">
      <w:pPr>
        <w:widowControl w:val="0"/>
        <w:autoSpaceDE w:val="0"/>
        <w:autoSpaceDN w:val="0"/>
        <w:adjustRightInd w:val="0"/>
        <w:spacing w:line="360" w:lineRule="auto"/>
        <w:ind w:left="480" w:hanging="480"/>
        <w:jc w:val="both"/>
        <w:rPr>
          <w:rFonts w:cs="Times New Roman"/>
          <w:noProof/>
          <w:szCs w:val="24"/>
        </w:rPr>
      </w:pPr>
      <w:r w:rsidRPr="00381967">
        <w:rPr>
          <w:rFonts w:cs="Times New Roman"/>
          <w:noProof/>
          <w:szCs w:val="24"/>
        </w:rPr>
        <w:lastRenderedPageBreak/>
        <w:t xml:space="preserve">Moleong, L. J. (2021). </w:t>
      </w:r>
      <w:r w:rsidRPr="00381967">
        <w:rPr>
          <w:rFonts w:cs="Times New Roman"/>
          <w:i/>
          <w:iCs/>
          <w:noProof/>
          <w:szCs w:val="24"/>
        </w:rPr>
        <w:t>Metodologi Penelitian Kualitatif</w:t>
      </w:r>
      <w:r w:rsidRPr="00381967">
        <w:rPr>
          <w:rFonts w:cs="Times New Roman"/>
          <w:noProof/>
          <w:szCs w:val="24"/>
        </w:rPr>
        <w:t xml:space="preserve"> (38th ed.). PT Remaja Rosdakarya.</w:t>
      </w:r>
    </w:p>
    <w:p w:rsidR="003530EB" w:rsidRPr="00381967" w:rsidRDefault="003530EB" w:rsidP="00381967">
      <w:pPr>
        <w:widowControl w:val="0"/>
        <w:autoSpaceDE w:val="0"/>
        <w:autoSpaceDN w:val="0"/>
        <w:adjustRightInd w:val="0"/>
        <w:spacing w:line="360" w:lineRule="auto"/>
        <w:ind w:left="480" w:hanging="480"/>
        <w:jc w:val="both"/>
        <w:rPr>
          <w:rFonts w:cs="Times New Roman"/>
          <w:noProof/>
          <w:szCs w:val="24"/>
        </w:rPr>
      </w:pPr>
      <w:r w:rsidRPr="00381967">
        <w:rPr>
          <w:rFonts w:cs="Times New Roman"/>
          <w:noProof/>
          <w:szCs w:val="24"/>
        </w:rPr>
        <w:t xml:space="preserve">Nurdin. (2021). Guru Honorer dalam Upaya Memperoleh Status Kepengawaian Tenaga Pendidik Pegawai Negeri Sipil. </w:t>
      </w:r>
      <w:r w:rsidRPr="00381967">
        <w:rPr>
          <w:rFonts w:cs="Times New Roman"/>
          <w:i/>
          <w:iCs/>
          <w:noProof/>
          <w:szCs w:val="24"/>
        </w:rPr>
        <w:t>Jurnal Anak Usia Dini</w:t>
      </w:r>
      <w:r w:rsidRPr="00381967">
        <w:rPr>
          <w:rFonts w:cs="Times New Roman"/>
          <w:noProof/>
          <w:szCs w:val="24"/>
        </w:rPr>
        <w:t xml:space="preserve">, </w:t>
      </w:r>
      <w:r w:rsidRPr="00381967">
        <w:rPr>
          <w:rFonts w:cs="Times New Roman"/>
          <w:i/>
          <w:iCs/>
          <w:noProof/>
          <w:szCs w:val="24"/>
        </w:rPr>
        <w:t>2</w:t>
      </w:r>
      <w:r w:rsidRPr="00381967">
        <w:rPr>
          <w:rFonts w:cs="Times New Roman"/>
          <w:noProof/>
          <w:szCs w:val="24"/>
        </w:rPr>
        <w:t>(2), 10–19.</w:t>
      </w:r>
    </w:p>
    <w:p w:rsidR="003530EB" w:rsidRPr="00381967" w:rsidRDefault="003530EB" w:rsidP="00381967">
      <w:pPr>
        <w:widowControl w:val="0"/>
        <w:autoSpaceDE w:val="0"/>
        <w:autoSpaceDN w:val="0"/>
        <w:adjustRightInd w:val="0"/>
        <w:spacing w:line="360" w:lineRule="auto"/>
        <w:ind w:left="480" w:hanging="480"/>
        <w:jc w:val="both"/>
        <w:rPr>
          <w:rFonts w:cs="Times New Roman"/>
          <w:noProof/>
          <w:szCs w:val="24"/>
        </w:rPr>
      </w:pPr>
      <w:r w:rsidRPr="00381967">
        <w:rPr>
          <w:rFonts w:cs="Times New Roman"/>
          <w:noProof/>
          <w:szCs w:val="24"/>
        </w:rPr>
        <w:t xml:space="preserve">Nurmatin, D., Viratama, S., Tarumanagara, U., Letjen, J., No, S. P., Barat, K. J., &amp; Ibukota, D. K. (2024). Gambaran Bentuk Dukungan Sosial yang Diterima Guru yang Sekaligus Sebagai Orangtua dari Anak Berkebutuhan Khusus. </w:t>
      </w:r>
      <w:r w:rsidRPr="00381967">
        <w:rPr>
          <w:rFonts w:cs="Times New Roman"/>
          <w:i/>
          <w:iCs/>
          <w:noProof/>
          <w:szCs w:val="24"/>
        </w:rPr>
        <w:t>Inovasi Pembangunan – Jurnal Kelitbangan</w:t>
      </w:r>
      <w:r w:rsidRPr="00381967">
        <w:rPr>
          <w:rFonts w:cs="Times New Roman"/>
          <w:noProof/>
          <w:szCs w:val="24"/>
        </w:rPr>
        <w:t xml:space="preserve">, </w:t>
      </w:r>
      <w:r w:rsidRPr="00381967">
        <w:rPr>
          <w:rFonts w:cs="Times New Roman"/>
          <w:i/>
          <w:iCs/>
          <w:noProof/>
          <w:szCs w:val="24"/>
        </w:rPr>
        <w:t>12</w:t>
      </w:r>
      <w:r w:rsidRPr="00381967">
        <w:rPr>
          <w:rFonts w:cs="Times New Roman"/>
          <w:noProof/>
          <w:szCs w:val="24"/>
        </w:rPr>
        <w:t>(3), 1–20.</w:t>
      </w:r>
    </w:p>
    <w:p w:rsidR="003530EB" w:rsidRPr="00381967" w:rsidRDefault="003530EB" w:rsidP="00381967">
      <w:pPr>
        <w:widowControl w:val="0"/>
        <w:autoSpaceDE w:val="0"/>
        <w:autoSpaceDN w:val="0"/>
        <w:adjustRightInd w:val="0"/>
        <w:spacing w:line="360" w:lineRule="auto"/>
        <w:ind w:left="480" w:hanging="480"/>
        <w:jc w:val="both"/>
        <w:rPr>
          <w:rFonts w:cs="Times New Roman"/>
          <w:noProof/>
          <w:szCs w:val="24"/>
        </w:rPr>
      </w:pPr>
      <w:r w:rsidRPr="00381967">
        <w:rPr>
          <w:rFonts w:cs="Times New Roman"/>
          <w:noProof/>
          <w:szCs w:val="24"/>
        </w:rPr>
        <w:t xml:space="preserve">Rahmanita, U., Marhayati, N., &amp; Alimni. (2023). Menjadi Calon Guru Paud Yang Profesional Melalui Pendekatan Kesejahteraan Psikologis. </w:t>
      </w:r>
      <w:r w:rsidRPr="00381967">
        <w:rPr>
          <w:rFonts w:cs="Times New Roman"/>
          <w:i/>
          <w:iCs/>
          <w:noProof/>
          <w:szCs w:val="24"/>
        </w:rPr>
        <w:t>Jurnal Studi Islam, Sosial Dan Pendidikan</w:t>
      </w:r>
      <w:r w:rsidRPr="00381967">
        <w:rPr>
          <w:rFonts w:cs="Times New Roman"/>
          <w:noProof/>
          <w:szCs w:val="24"/>
        </w:rPr>
        <w:t xml:space="preserve">, </w:t>
      </w:r>
      <w:r w:rsidRPr="00381967">
        <w:rPr>
          <w:rFonts w:cs="Times New Roman"/>
          <w:i/>
          <w:iCs/>
          <w:noProof/>
          <w:szCs w:val="24"/>
        </w:rPr>
        <w:t>2</w:t>
      </w:r>
      <w:r w:rsidRPr="00381967">
        <w:rPr>
          <w:rFonts w:cs="Times New Roman"/>
          <w:noProof/>
          <w:szCs w:val="24"/>
        </w:rPr>
        <w:t>(1), 27–36.</w:t>
      </w:r>
    </w:p>
    <w:p w:rsidR="003530EB" w:rsidRPr="00381967" w:rsidRDefault="003530EB" w:rsidP="00381967">
      <w:pPr>
        <w:widowControl w:val="0"/>
        <w:autoSpaceDE w:val="0"/>
        <w:autoSpaceDN w:val="0"/>
        <w:adjustRightInd w:val="0"/>
        <w:spacing w:line="360" w:lineRule="auto"/>
        <w:ind w:left="480" w:hanging="480"/>
        <w:jc w:val="both"/>
        <w:rPr>
          <w:rFonts w:cs="Times New Roman"/>
          <w:noProof/>
          <w:szCs w:val="24"/>
        </w:rPr>
      </w:pPr>
      <w:r w:rsidRPr="00381967">
        <w:rPr>
          <w:rFonts w:cs="Times New Roman"/>
          <w:noProof/>
          <w:szCs w:val="24"/>
        </w:rPr>
        <w:t xml:space="preserve">Sugiyono. (2019). </w:t>
      </w:r>
      <w:r w:rsidRPr="00381967">
        <w:rPr>
          <w:rFonts w:cs="Times New Roman"/>
          <w:i/>
          <w:iCs/>
          <w:noProof/>
          <w:szCs w:val="24"/>
        </w:rPr>
        <w:t>Metode Penelitian Pendidikan Pendekatan Kuantitatif, Kualitatif, dan R&amp;D</w:t>
      </w:r>
      <w:r w:rsidRPr="00381967">
        <w:rPr>
          <w:rFonts w:cs="Times New Roman"/>
          <w:noProof/>
          <w:szCs w:val="24"/>
        </w:rPr>
        <w:t>. Alfabeta.</w:t>
      </w:r>
    </w:p>
    <w:p w:rsidR="003530EB" w:rsidRPr="00381967" w:rsidRDefault="003530EB" w:rsidP="00381967">
      <w:pPr>
        <w:widowControl w:val="0"/>
        <w:autoSpaceDE w:val="0"/>
        <w:autoSpaceDN w:val="0"/>
        <w:adjustRightInd w:val="0"/>
        <w:spacing w:line="360" w:lineRule="auto"/>
        <w:ind w:left="480" w:hanging="480"/>
        <w:jc w:val="both"/>
        <w:rPr>
          <w:rFonts w:cs="Times New Roman"/>
          <w:noProof/>
          <w:szCs w:val="24"/>
        </w:rPr>
      </w:pPr>
      <w:r w:rsidRPr="00381967">
        <w:rPr>
          <w:rFonts w:cs="Times New Roman"/>
          <w:noProof/>
          <w:szCs w:val="24"/>
        </w:rPr>
        <w:t xml:space="preserve">Zahara, R., Muna, Z., Anastasya, Y. A., Psikologi, P. S., Kedojteran, F., Malikussaleh, U., Cot, J., Nie, T., </w:t>
      </w:r>
      <w:r w:rsidRPr="00381967">
        <w:rPr>
          <w:rFonts w:cs="Times New Roman"/>
          <w:noProof/>
          <w:szCs w:val="24"/>
        </w:rPr>
        <w:lastRenderedPageBreak/>
        <w:t xml:space="preserve">Batu, M., &amp; Indonesia, A. U. (2023). </w:t>
      </w:r>
      <w:r w:rsidRPr="00381967">
        <w:rPr>
          <w:rFonts w:cs="Times New Roman"/>
          <w:i/>
          <w:iCs/>
          <w:noProof/>
          <w:szCs w:val="24"/>
        </w:rPr>
        <w:t>Gambaran Kesejahteraan Psikologis Pada Guru SLB Di Lhokseumawe</w:t>
      </w:r>
      <w:r w:rsidRPr="00381967">
        <w:rPr>
          <w:rFonts w:cs="Times New Roman"/>
          <w:noProof/>
          <w:szCs w:val="24"/>
        </w:rPr>
        <w:t xml:space="preserve">. </w:t>
      </w:r>
      <w:r w:rsidRPr="00381967">
        <w:rPr>
          <w:rFonts w:cs="Times New Roman"/>
          <w:i/>
          <w:iCs/>
          <w:noProof/>
          <w:szCs w:val="24"/>
        </w:rPr>
        <w:t>1</w:t>
      </w:r>
      <w:r w:rsidRPr="00381967">
        <w:rPr>
          <w:rFonts w:cs="Times New Roman"/>
          <w:noProof/>
          <w:szCs w:val="24"/>
        </w:rPr>
        <w:t>(3), 511–517.</w:t>
      </w:r>
    </w:p>
    <w:p w:rsidR="000E3247" w:rsidRPr="00381967" w:rsidRDefault="000E3247" w:rsidP="00381967">
      <w:pPr>
        <w:widowControl w:val="0"/>
        <w:autoSpaceDE w:val="0"/>
        <w:autoSpaceDN w:val="0"/>
        <w:adjustRightInd w:val="0"/>
        <w:spacing w:line="360" w:lineRule="auto"/>
        <w:ind w:left="480" w:hanging="480"/>
        <w:jc w:val="both"/>
        <w:rPr>
          <w:rFonts w:cs="Times New Roman"/>
          <w:szCs w:val="24"/>
          <w:lang w:val="id-ID"/>
        </w:rPr>
      </w:pPr>
      <w:r w:rsidRPr="00381967">
        <w:rPr>
          <w:rFonts w:cs="Times New Roman"/>
          <w:szCs w:val="24"/>
        </w:rPr>
        <w:fldChar w:fldCharType="end"/>
      </w:r>
    </w:p>
    <w:sectPr w:rsidR="000E3247" w:rsidRPr="00381967" w:rsidSect="00783FF7">
      <w:type w:val="continuous"/>
      <w:pgSz w:w="12240" w:h="15840" w:code="1"/>
      <w:pgMar w:top="2268" w:right="1467"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591" w:rsidRDefault="000B6591" w:rsidP="00194ACC">
      <w:pPr>
        <w:spacing w:line="240" w:lineRule="auto"/>
      </w:pPr>
      <w:r>
        <w:separator/>
      </w:r>
    </w:p>
  </w:endnote>
  <w:endnote w:type="continuationSeparator" w:id="0">
    <w:p w:rsidR="000B6591" w:rsidRDefault="000B6591" w:rsidP="00194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CC" w:rsidRDefault="00194ACC" w:rsidP="00194ACC">
    <w:pPr>
      <w:pStyle w:val="Footer"/>
    </w:pPr>
    <w:r>
      <w:t>Jurnal Talenta Psikologi Volume XV Nomor 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CC" w:rsidRDefault="00194ACC">
    <w:pPr>
      <w:pStyle w:val="Footer"/>
    </w:pPr>
    <w:r>
      <w:t>Jurnal Talenta Psikologi Volume XV Nomor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591" w:rsidRDefault="000B6591" w:rsidP="00194ACC">
      <w:pPr>
        <w:spacing w:line="240" w:lineRule="auto"/>
      </w:pPr>
      <w:r>
        <w:separator/>
      </w:r>
    </w:p>
  </w:footnote>
  <w:footnote w:type="continuationSeparator" w:id="0">
    <w:p w:rsidR="000B6591" w:rsidRDefault="000B6591" w:rsidP="00194A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CC" w:rsidRDefault="00194ACC">
    <w:pPr>
      <w:pStyle w:val="Header"/>
    </w:pPr>
    <w:r>
      <w:fldChar w:fldCharType="begin"/>
    </w:r>
    <w:r>
      <w:instrText xml:space="preserve"> PAGE   \* MERGEFORMAT </w:instrText>
    </w:r>
    <w:r>
      <w:fldChar w:fldCharType="separate"/>
    </w:r>
    <w:r w:rsidR="00B23363">
      <w:rPr>
        <w:noProof/>
      </w:rPr>
      <w:t>16</w:t>
    </w:r>
    <w:r>
      <w:fldChar w:fldCharType="end"/>
    </w:r>
  </w:p>
  <w:p w:rsidR="00194ACC" w:rsidRDefault="00194A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CC" w:rsidRDefault="00194ACC">
    <w:pPr>
      <w:pStyle w:val="Header"/>
      <w:jc w:val="right"/>
    </w:pPr>
    <w:r>
      <w:fldChar w:fldCharType="begin"/>
    </w:r>
    <w:r>
      <w:instrText xml:space="preserve"> PAGE   \* MERGEFORMAT </w:instrText>
    </w:r>
    <w:r>
      <w:fldChar w:fldCharType="separate"/>
    </w:r>
    <w:r w:rsidR="00B23363">
      <w:rPr>
        <w:noProof/>
      </w:rPr>
      <w:t>15</w:t>
    </w:r>
    <w:r>
      <w:fldChar w:fldCharType="end"/>
    </w:r>
  </w:p>
  <w:p w:rsidR="00194ACC" w:rsidRDefault="00194A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D2D"/>
    <w:rsid w:val="00035757"/>
    <w:rsid w:val="000B6591"/>
    <w:rsid w:val="000E3247"/>
    <w:rsid w:val="001471EF"/>
    <w:rsid w:val="0018019D"/>
    <w:rsid w:val="00194ACC"/>
    <w:rsid w:val="00202185"/>
    <w:rsid w:val="002958A1"/>
    <w:rsid w:val="003225DA"/>
    <w:rsid w:val="003530EB"/>
    <w:rsid w:val="00381967"/>
    <w:rsid w:val="00435F68"/>
    <w:rsid w:val="00512197"/>
    <w:rsid w:val="0052508D"/>
    <w:rsid w:val="00583477"/>
    <w:rsid w:val="00592EC7"/>
    <w:rsid w:val="00600676"/>
    <w:rsid w:val="00657E02"/>
    <w:rsid w:val="00665C5C"/>
    <w:rsid w:val="00753302"/>
    <w:rsid w:val="00764EAD"/>
    <w:rsid w:val="00783FF7"/>
    <w:rsid w:val="00803E79"/>
    <w:rsid w:val="00925917"/>
    <w:rsid w:val="00A81EA1"/>
    <w:rsid w:val="00AC23B5"/>
    <w:rsid w:val="00AC63F0"/>
    <w:rsid w:val="00B23363"/>
    <w:rsid w:val="00B47076"/>
    <w:rsid w:val="00B52470"/>
    <w:rsid w:val="00B837B0"/>
    <w:rsid w:val="00BA7E92"/>
    <w:rsid w:val="00BC6778"/>
    <w:rsid w:val="00C25F6F"/>
    <w:rsid w:val="00C32D2D"/>
    <w:rsid w:val="00C829A9"/>
    <w:rsid w:val="00CA3B4E"/>
    <w:rsid w:val="00D012D0"/>
    <w:rsid w:val="00E54770"/>
    <w:rsid w:val="00E665E7"/>
    <w:rsid w:val="00F20675"/>
    <w:rsid w:val="00F56349"/>
    <w:rsid w:val="00F907CB"/>
    <w:rsid w:val="00F973C3"/>
    <w:rsid w:val="00FE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7A509A-5FF6-42CD-9822-64FEADF4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id-ID"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szCs w:val="22"/>
      <w:lang w:val="en-US" w:eastAsia="en-US"/>
    </w:rPr>
  </w:style>
  <w:style w:type="paragraph" w:styleId="Heading1">
    <w:name w:val="heading 1"/>
    <w:basedOn w:val="Normal"/>
    <w:next w:val="Normal"/>
    <w:link w:val="Heading1Char"/>
    <w:uiPriority w:val="9"/>
    <w:qFormat/>
    <w:rsid w:val="00B837B0"/>
    <w:pPr>
      <w:keepNext/>
      <w:jc w:val="center"/>
      <w:outlineLvl w:val="0"/>
    </w:pPr>
    <w:rPr>
      <w:rFonts w:eastAsiaTheme="majorEastAsia" w:cs="Times New Roman"/>
      <w:b/>
      <w:bCs/>
      <w:kern w:val="32"/>
      <w:szCs w:val="32"/>
    </w:rPr>
  </w:style>
  <w:style w:type="paragraph" w:styleId="Heading2">
    <w:name w:val="heading 2"/>
    <w:basedOn w:val="Normal"/>
    <w:next w:val="Normal"/>
    <w:link w:val="Heading2Char"/>
    <w:uiPriority w:val="9"/>
    <w:unhideWhenUsed/>
    <w:qFormat/>
    <w:rsid w:val="00B837B0"/>
    <w:pPr>
      <w:keepNext/>
      <w:jc w:val="both"/>
      <w:outlineLvl w:val="1"/>
    </w:pPr>
    <w:rPr>
      <w:rFonts w:eastAsiaTheme="majorEastAs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837B0"/>
    <w:rPr>
      <w:rFonts w:eastAsiaTheme="majorEastAsia" w:cs="Times New Roman"/>
      <w:b/>
      <w:bCs/>
      <w:kern w:val="32"/>
      <w:sz w:val="32"/>
      <w:szCs w:val="32"/>
    </w:rPr>
  </w:style>
  <w:style w:type="character" w:customStyle="1" w:styleId="Heading2Char">
    <w:name w:val="Heading 2 Char"/>
    <w:basedOn w:val="DefaultParagraphFont"/>
    <w:link w:val="Heading2"/>
    <w:uiPriority w:val="9"/>
    <w:locked/>
    <w:rsid w:val="00B837B0"/>
    <w:rPr>
      <w:rFonts w:eastAsiaTheme="majorEastAsia" w:cs="Times New Roman"/>
      <w:b/>
      <w:bCs/>
      <w:i/>
      <w:iCs/>
      <w:sz w:val="28"/>
      <w:szCs w:val="28"/>
    </w:rPr>
  </w:style>
  <w:style w:type="paragraph" w:styleId="Header">
    <w:name w:val="header"/>
    <w:basedOn w:val="Normal"/>
    <w:link w:val="HeaderChar"/>
    <w:uiPriority w:val="99"/>
    <w:unhideWhenUsed/>
    <w:rsid w:val="00194ACC"/>
    <w:pPr>
      <w:tabs>
        <w:tab w:val="center" w:pos="4513"/>
        <w:tab w:val="right" w:pos="9026"/>
      </w:tabs>
      <w:spacing w:line="240" w:lineRule="auto"/>
    </w:pPr>
  </w:style>
  <w:style w:type="character" w:customStyle="1" w:styleId="HeaderChar">
    <w:name w:val="Header Char"/>
    <w:basedOn w:val="DefaultParagraphFont"/>
    <w:link w:val="Header"/>
    <w:uiPriority w:val="99"/>
    <w:locked/>
    <w:rsid w:val="00194ACC"/>
    <w:rPr>
      <w:rFonts w:cs="Arial"/>
      <w:sz w:val="22"/>
      <w:szCs w:val="22"/>
      <w:lang w:val="en-US" w:eastAsia="en-US"/>
    </w:rPr>
  </w:style>
  <w:style w:type="paragraph" w:styleId="Footer">
    <w:name w:val="footer"/>
    <w:basedOn w:val="Normal"/>
    <w:link w:val="FooterChar"/>
    <w:uiPriority w:val="99"/>
    <w:unhideWhenUsed/>
    <w:rsid w:val="00194ACC"/>
    <w:pPr>
      <w:tabs>
        <w:tab w:val="center" w:pos="4513"/>
        <w:tab w:val="right" w:pos="9026"/>
      </w:tabs>
      <w:spacing w:line="240" w:lineRule="auto"/>
    </w:pPr>
  </w:style>
  <w:style w:type="character" w:customStyle="1" w:styleId="FooterChar">
    <w:name w:val="Footer Char"/>
    <w:basedOn w:val="DefaultParagraphFont"/>
    <w:link w:val="Footer"/>
    <w:uiPriority w:val="99"/>
    <w:locked/>
    <w:rsid w:val="00194ACC"/>
    <w:rPr>
      <w:rFonts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8213">
      <w:marLeft w:val="0"/>
      <w:marRight w:val="0"/>
      <w:marTop w:val="0"/>
      <w:marBottom w:val="0"/>
      <w:divBdr>
        <w:top w:val="none" w:sz="0" w:space="0" w:color="auto"/>
        <w:left w:val="none" w:sz="0" w:space="0" w:color="auto"/>
        <w:bottom w:val="none" w:sz="0" w:space="0" w:color="auto"/>
        <w:right w:val="none" w:sz="0" w:space="0" w:color="auto"/>
      </w:divBdr>
      <w:divsChild>
        <w:div w:id="474638175">
          <w:marLeft w:val="0"/>
          <w:marRight w:val="0"/>
          <w:marTop w:val="0"/>
          <w:marBottom w:val="0"/>
          <w:divBdr>
            <w:top w:val="none" w:sz="0" w:space="0" w:color="auto"/>
            <w:left w:val="none" w:sz="0" w:space="0" w:color="auto"/>
            <w:bottom w:val="none" w:sz="0" w:space="0" w:color="auto"/>
            <w:right w:val="none" w:sz="0" w:space="0" w:color="auto"/>
          </w:divBdr>
        </w:div>
        <w:div w:id="474638179">
          <w:marLeft w:val="0"/>
          <w:marRight w:val="0"/>
          <w:marTop w:val="0"/>
          <w:marBottom w:val="0"/>
          <w:divBdr>
            <w:top w:val="none" w:sz="0" w:space="0" w:color="auto"/>
            <w:left w:val="none" w:sz="0" w:space="0" w:color="auto"/>
            <w:bottom w:val="none" w:sz="0" w:space="0" w:color="auto"/>
            <w:right w:val="none" w:sz="0" w:space="0" w:color="auto"/>
          </w:divBdr>
        </w:div>
        <w:div w:id="474638183">
          <w:marLeft w:val="0"/>
          <w:marRight w:val="0"/>
          <w:marTop w:val="0"/>
          <w:marBottom w:val="0"/>
          <w:divBdr>
            <w:top w:val="none" w:sz="0" w:space="0" w:color="auto"/>
            <w:left w:val="none" w:sz="0" w:space="0" w:color="auto"/>
            <w:bottom w:val="none" w:sz="0" w:space="0" w:color="auto"/>
            <w:right w:val="none" w:sz="0" w:space="0" w:color="auto"/>
          </w:divBdr>
        </w:div>
        <w:div w:id="474638187">
          <w:marLeft w:val="0"/>
          <w:marRight w:val="0"/>
          <w:marTop w:val="0"/>
          <w:marBottom w:val="0"/>
          <w:divBdr>
            <w:top w:val="none" w:sz="0" w:space="0" w:color="auto"/>
            <w:left w:val="none" w:sz="0" w:space="0" w:color="auto"/>
            <w:bottom w:val="none" w:sz="0" w:space="0" w:color="auto"/>
            <w:right w:val="none" w:sz="0" w:space="0" w:color="auto"/>
          </w:divBdr>
        </w:div>
        <w:div w:id="474638197">
          <w:marLeft w:val="0"/>
          <w:marRight w:val="0"/>
          <w:marTop w:val="0"/>
          <w:marBottom w:val="0"/>
          <w:divBdr>
            <w:top w:val="none" w:sz="0" w:space="0" w:color="auto"/>
            <w:left w:val="none" w:sz="0" w:space="0" w:color="auto"/>
            <w:bottom w:val="none" w:sz="0" w:space="0" w:color="auto"/>
            <w:right w:val="none" w:sz="0" w:space="0" w:color="auto"/>
          </w:divBdr>
        </w:div>
        <w:div w:id="474638201">
          <w:marLeft w:val="0"/>
          <w:marRight w:val="0"/>
          <w:marTop w:val="0"/>
          <w:marBottom w:val="0"/>
          <w:divBdr>
            <w:top w:val="none" w:sz="0" w:space="0" w:color="auto"/>
            <w:left w:val="none" w:sz="0" w:space="0" w:color="auto"/>
            <w:bottom w:val="none" w:sz="0" w:space="0" w:color="auto"/>
            <w:right w:val="none" w:sz="0" w:space="0" w:color="auto"/>
          </w:divBdr>
        </w:div>
        <w:div w:id="474638205">
          <w:marLeft w:val="0"/>
          <w:marRight w:val="0"/>
          <w:marTop w:val="0"/>
          <w:marBottom w:val="0"/>
          <w:divBdr>
            <w:top w:val="none" w:sz="0" w:space="0" w:color="auto"/>
            <w:left w:val="none" w:sz="0" w:space="0" w:color="auto"/>
            <w:bottom w:val="none" w:sz="0" w:space="0" w:color="auto"/>
            <w:right w:val="none" w:sz="0" w:space="0" w:color="auto"/>
          </w:divBdr>
        </w:div>
        <w:div w:id="474638212">
          <w:marLeft w:val="0"/>
          <w:marRight w:val="0"/>
          <w:marTop w:val="0"/>
          <w:marBottom w:val="0"/>
          <w:divBdr>
            <w:top w:val="none" w:sz="0" w:space="0" w:color="auto"/>
            <w:left w:val="none" w:sz="0" w:space="0" w:color="auto"/>
            <w:bottom w:val="none" w:sz="0" w:space="0" w:color="auto"/>
            <w:right w:val="none" w:sz="0" w:space="0" w:color="auto"/>
          </w:divBdr>
        </w:div>
        <w:div w:id="474638219">
          <w:marLeft w:val="0"/>
          <w:marRight w:val="0"/>
          <w:marTop w:val="0"/>
          <w:marBottom w:val="0"/>
          <w:divBdr>
            <w:top w:val="none" w:sz="0" w:space="0" w:color="auto"/>
            <w:left w:val="none" w:sz="0" w:space="0" w:color="auto"/>
            <w:bottom w:val="none" w:sz="0" w:space="0" w:color="auto"/>
            <w:right w:val="none" w:sz="0" w:space="0" w:color="auto"/>
          </w:divBdr>
        </w:div>
        <w:div w:id="474638224">
          <w:marLeft w:val="0"/>
          <w:marRight w:val="0"/>
          <w:marTop w:val="0"/>
          <w:marBottom w:val="0"/>
          <w:divBdr>
            <w:top w:val="none" w:sz="0" w:space="0" w:color="auto"/>
            <w:left w:val="none" w:sz="0" w:space="0" w:color="auto"/>
            <w:bottom w:val="none" w:sz="0" w:space="0" w:color="auto"/>
            <w:right w:val="none" w:sz="0" w:space="0" w:color="auto"/>
          </w:divBdr>
        </w:div>
        <w:div w:id="474638231">
          <w:marLeft w:val="0"/>
          <w:marRight w:val="0"/>
          <w:marTop w:val="0"/>
          <w:marBottom w:val="0"/>
          <w:divBdr>
            <w:top w:val="none" w:sz="0" w:space="0" w:color="auto"/>
            <w:left w:val="none" w:sz="0" w:space="0" w:color="auto"/>
            <w:bottom w:val="none" w:sz="0" w:space="0" w:color="auto"/>
            <w:right w:val="none" w:sz="0" w:space="0" w:color="auto"/>
          </w:divBdr>
        </w:div>
        <w:div w:id="474638244">
          <w:marLeft w:val="0"/>
          <w:marRight w:val="0"/>
          <w:marTop w:val="0"/>
          <w:marBottom w:val="0"/>
          <w:divBdr>
            <w:top w:val="none" w:sz="0" w:space="0" w:color="auto"/>
            <w:left w:val="none" w:sz="0" w:space="0" w:color="auto"/>
            <w:bottom w:val="none" w:sz="0" w:space="0" w:color="auto"/>
            <w:right w:val="none" w:sz="0" w:space="0" w:color="auto"/>
          </w:divBdr>
        </w:div>
        <w:div w:id="474638245">
          <w:marLeft w:val="0"/>
          <w:marRight w:val="0"/>
          <w:marTop w:val="0"/>
          <w:marBottom w:val="0"/>
          <w:divBdr>
            <w:top w:val="none" w:sz="0" w:space="0" w:color="auto"/>
            <w:left w:val="none" w:sz="0" w:space="0" w:color="auto"/>
            <w:bottom w:val="none" w:sz="0" w:space="0" w:color="auto"/>
            <w:right w:val="none" w:sz="0" w:space="0" w:color="auto"/>
          </w:divBdr>
        </w:div>
      </w:divsChild>
    </w:div>
    <w:div w:id="474638221">
      <w:marLeft w:val="0"/>
      <w:marRight w:val="0"/>
      <w:marTop w:val="0"/>
      <w:marBottom w:val="0"/>
      <w:divBdr>
        <w:top w:val="none" w:sz="0" w:space="0" w:color="auto"/>
        <w:left w:val="none" w:sz="0" w:space="0" w:color="auto"/>
        <w:bottom w:val="none" w:sz="0" w:space="0" w:color="auto"/>
        <w:right w:val="none" w:sz="0" w:space="0" w:color="auto"/>
      </w:divBdr>
      <w:divsChild>
        <w:div w:id="474638194">
          <w:marLeft w:val="0"/>
          <w:marRight w:val="0"/>
          <w:marTop w:val="0"/>
          <w:marBottom w:val="0"/>
          <w:divBdr>
            <w:top w:val="none" w:sz="0" w:space="0" w:color="auto"/>
            <w:left w:val="none" w:sz="0" w:space="0" w:color="auto"/>
            <w:bottom w:val="none" w:sz="0" w:space="0" w:color="auto"/>
            <w:right w:val="none" w:sz="0" w:space="0" w:color="auto"/>
          </w:divBdr>
        </w:div>
        <w:div w:id="474638196">
          <w:marLeft w:val="0"/>
          <w:marRight w:val="0"/>
          <w:marTop w:val="0"/>
          <w:marBottom w:val="0"/>
          <w:divBdr>
            <w:top w:val="none" w:sz="0" w:space="0" w:color="auto"/>
            <w:left w:val="none" w:sz="0" w:space="0" w:color="auto"/>
            <w:bottom w:val="none" w:sz="0" w:space="0" w:color="auto"/>
            <w:right w:val="none" w:sz="0" w:space="0" w:color="auto"/>
          </w:divBdr>
        </w:div>
        <w:div w:id="474638208">
          <w:marLeft w:val="0"/>
          <w:marRight w:val="0"/>
          <w:marTop w:val="0"/>
          <w:marBottom w:val="0"/>
          <w:divBdr>
            <w:top w:val="none" w:sz="0" w:space="0" w:color="auto"/>
            <w:left w:val="none" w:sz="0" w:space="0" w:color="auto"/>
            <w:bottom w:val="none" w:sz="0" w:space="0" w:color="auto"/>
            <w:right w:val="none" w:sz="0" w:space="0" w:color="auto"/>
          </w:divBdr>
        </w:div>
        <w:div w:id="474638209">
          <w:marLeft w:val="0"/>
          <w:marRight w:val="0"/>
          <w:marTop w:val="0"/>
          <w:marBottom w:val="0"/>
          <w:divBdr>
            <w:top w:val="none" w:sz="0" w:space="0" w:color="auto"/>
            <w:left w:val="none" w:sz="0" w:space="0" w:color="auto"/>
            <w:bottom w:val="none" w:sz="0" w:space="0" w:color="auto"/>
            <w:right w:val="none" w:sz="0" w:space="0" w:color="auto"/>
          </w:divBdr>
        </w:div>
        <w:div w:id="474638215">
          <w:marLeft w:val="0"/>
          <w:marRight w:val="0"/>
          <w:marTop w:val="0"/>
          <w:marBottom w:val="0"/>
          <w:divBdr>
            <w:top w:val="none" w:sz="0" w:space="0" w:color="auto"/>
            <w:left w:val="none" w:sz="0" w:space="0" w:color="auto"/>
            <w:bottom w:val="none" w:sz="0" w:space="0" w:color="auto"/>
            <w:right w:val="none" w:sz="0" w:space="0" w:color="auto"/>
          </w:divBdr>
        </w:div>
        <w:div w:id="474638220">
          <w:marLeft w:val="0"/>
          <w:marRight w:val="0"/>
          <w:marTop w:val="0"/>
          <w:marBottom w:val="0"/>
          <w:divBdr>
            <w:top w:val="none" w:sz="0" w:space="0" w:color="auto"/>
            <w:left w:val="none" w:sz="0" w:space="0" w:color="auto"/>
            <w:bottom w:val="none" w:sz="0" w:space="0" w:color="auto"/>
            <w:right w:val="none" w:sz="0" w:space="0" w:color="auto"/>
          </w:divBdr>
        </w:div>
        <w:div w:id="474638242">
          <w:marLeft w:val="0"/>
          <w:marRight w:val="0"/>
          <w:marTop w:val="0"/>
          <w:marBottom w:val="0"/>
          <w:divBdr>
            <w:top w:val="none" w:sz="0" w:space="0" w:color="auto"/>
            <w:left w:val="none" w:sz="0" w:space="0" w:color="auto"/>
            <w:bottom w:val="none" w:sz="0" w:space="0" w:color="auto"/>
            <w:right w:val="none" w:sz="0" w:space="0" w:color="auto"/>
          </w:divBdr>
        </w:div>
      </w:divsChild>
    </w:div>
    <w:div w:id="474638227">
      <w:marLeft w:val="0"/>
      <w:marRight w:val="0"/>
      <w:marTop w:val="0"/>
      <w:marBottom w:val="0"/>
      <w:divBdr>
        <w:top w:val="none" w:sz="0" w:space="0" w:color="auto"/>
        <w:left w:val="none" w:sz="0" w:space="0" w:color="auto"/>
        <w:bottom w:val="none" w:sz="0" w:space="0" w:color="auto"/>
        <w:right w:val="none" w:sz="0" w:space="0" w:color="auto"/>
      </w:divBdr>
      <w:divsChild>
        <w:div w:id="474638176">
          <w:marLeft w:val="0"/>
          <w:marRight w:val="0"/>
          <w:marTop w:val="0"/>
          <w:marBottom w:val="0"/>
          <w:divBdr>
            <w:top w:val="none" w:sz="0" w:space="0" w:color="auto"/>
            <w:left w:val="none" w:sz="0" w:space="0" w:color="auto"/>
            <w:bottom w:val="none" w:sz="0" w:space="0" w:color="auto"/>
            <w:right w:val="none" w:sz="0" w:space="0" w:color="auto"/>
          </w:divBdr>
        </w:div>
        <w:div w:id="474638178">
          <w:marLeft w:val="0"/>
          <w:marRight w:val="0"/>
          <w:marTop w:val="0"/>
          <w:marBottom w:val="0"/>
          <w:divBdr>
            <w:top w:val="none" w:sz="0" w:space="0" w:color="auto"/>
            <w:left w:val="none" w:sz="0" w:space="0" w:color="auto"/>
            <w:bottom w:val="none" w:sz="0" w:space="0" w:color="auto"/>
            <w:right w:val="none" w:sz="0" w:space="0" w:color="auto"/>
          </w:divBdr>
        </w:div>
        <w:div w:id="474638180">
          <w:marLeft w:val="0"/>
          <w:marRight w:val="0"/>
          <w:marTop w:val="0"/>
          <w:marBottom w:val="0"/>
          <w:divBdr>
            <w:top w:val="none" w:sz="0" w:space="0" w:color="auto"/>
            <w:left w:val="none" w:sz="0" w:space="0" w:color="auto"/>
            <w:bottom w:val="none" w:sz="0" w:space="0" w:color="auto"/>
            <w:right w:val="none" w:sz="0" w:space="0" w:color="auto"/>
          </w:divBdr>
        </w:div>
        <w:div w:id="474638181">
          <w:marLeft w:val="0"/>
          <w:marRight w:val="0"/>
          <w:marTop w:val="0"/>
          <w:marBottom w:val="0"/>
          <w:divBdr>
            <w:top w:val="none" w:sz="0" w:space="0" w:color="auto"/>
            <w:left w:val="none" w:sz="0" w:space="0" w:color="auto"/>
            <w:bottom w:val="none" w:sz="0" w:space="0" w:color="auto"/>
            <w:right w:val="none" w:sz="0" w:space="0" w:color="auto"/>
          </w:divBdr>
        </w:div>
        <w:div w:id="474638182">
          <w:marLeft w:val="0"/>
          <w:marRight w:val="0"/>
          <w:marTop w:val="0"/>
          <w:marBottom w:val="0"/>
          <w:divBdr>
            <w:top w:val="none" w:sz="0" w:space="0" w:color="auto"/>
            <w:left w:val="none" w:sz="0" w:space="0" w:color="auto"/>
            <w:bottom w:val="none" w:sz="0" w:space="0" w:color="auto"/>
            <w:right w:val="none" w:sz="0" w:space="0" w:color="auto"/>
          </w:divBdr>
        </w:div>
        <w:div w:id="474638198">
          <w:marLeft w:val="0"/>
          <w:marRight w:val="0"/>
          <w:marTop w:val="0"/>
          <w:marBottom w:val="0"/>
          <w:divBdr>
            <w:top w:val="none" w:sz="0" w:space="0" w:color="auto"/>
            <w:left w:val="none" w:sz="0" w:space="0" w:color="auto"/>
            <w:bottom w:val="none" w:sz="0" w:space="0" w:color="auto"/>
            <w:right w:val="none" w:sz="0" w:space="0" w:color="auto"/>
          </w:divBdr>
        </w:div>
        <w:div w:id="474638202">
          <w:marLeft w:val="0"/>
          <w:marRight w:val="0"/>
          <w:marTop w:val="0"/>
          <w:marBottom w:val="0"/>
          <w:divBdr>
            <w:top w:val="none" w:sz="0" w:space="0" w:color="auto"/>
            <w:left w:val="none" w:sz="0" w:space="0" w:color="auto"/>
            <w:bottom w:val="none" w:sz="0" w:space="0" w:color="auto"/>
            <w:right w:val="none" w:sz="0" w:space="0" w:color="auto"/>
          </w:divBdr>
        </w:div>
        <w:div w:id="474638211">
          <w:marLeft w:val="0"/>
          <w:marRight w:val="0"/>
          <w:marTop w:val="0"/>
          <w:marBottom w:val="0"/>
          <w:divBdr>
            <w:top w:val="none" w:sz="0" w:space="0" w:color="auto"/>
            <w:left w:val="none" w:sz="0" w:space="0" w:color="auto"/>
            <w:bottom w:val="none" w:sz="0" w:space="0" w:color="auto"/>
            <w:right w:val="none" w:sz="0" w:space="0" w:color="auto"/>
          </w:divBdr>
        </w:div>
        <w:div w:id="474638216">
          <w:marLeft w:val="0"/>
          <w:marRight w:val="0"/>
          <w:marTop w:val="0"/>
          <w:marBottom w:val="0"/>
          <w:divBdr>
            <w:top w:val="none" w:sz="0" w:space="0" w:color="auto"/>
            <w:left w:val="none" w:sz="0" w:space="0" w:color="auto"/>
            <w:bottom w:val="none" w:sz="0" w:space="0" w:color="auto"/>
            <w:right w:val="none" w:sz="0" w:space="0" w:color="auto"/>
          </w:divBdr>
        </w:div>
        <w:div w:id="474638217">
          <w:marLeft w:val="0"/>
          <w:marRight w:val="0"/>
          <w:marTop w:val="0"/>
          <w:marBottom w:val="0"/>
          <w:divBdr>
            <w:top w:val="none" w:sz="0" w:space="0" w:color="auto"/>
            <w:left w:val="none" w:sz="0" w:space="0" w:color="auto"/>
            <w:bottom w:val="none" w:sz="0" w:space="0" w:color="auto"/>
            <w:right w:val="none" w:sz="0" w:space="0" w:color="auto"/>
          </w:divBdr>
        </w:div>
        <w:div w:id="474638222">
          <w:marLeft w:val="0"/>
          <w:marRight w:val="0"/>
          <w:marTop w:val="0"/>
          <w:marBottom w:val="0"/>
          <w:divBdr>
            <w:top w:val="none" w:sz="0" w:space="0" w:color="auto"/>
            <w:left w:val="none" w:sz="0" w:space="0" w:color="auto"/>
            <w:bottom w:val="none" w:sz="0" w:space="0" w:color="auto"/>
            <w:right w:val="none" w:sz="0" w:space="0" w:color="auto"/>
          </w:divBdr>
        </w:div>
        <w:div w:id="474638226">
          <w:marLeft w:val="0"/>
          <w:marRight w:val="0"/>
          <w:marTop w:val="0"/>
          <w:marBottom w:val="0"/>
          <w:divBdr>
            <w:top w:val="none" w:sz="0" w:space="0" w:color="auto"/>
            <w:left w:val="none" w:sz="0" w:space="0" w:color="auto"/>
            <w:bottom w:val="none" w:sz="0" w:space="0" w:color="auto"/>
            <w:right w:val="none" w:sz="0" w:space="0" w:color="auto"/>
          </w:divBdr>
        </w:div>
        <w:div w:id="474638239">
          <w:marLeft w:val="0"/>
          <w:marRight w:val="0"/>
          <w:marTop w:val="0"/>
          <w:marBottom w:val="0"/>
          <w:divBdr>
            <w:top w:val="none" w:sz="0" w:space="0" w:color="auto"/>
            <w:left w:val="none" w:sz="0" w:space="0" w:color="auto"/>
            <w:bottom w:val="none" w:sz="0" w:space="0" w:color="auto"/>
            <w:right w:val="none" w:sz="0" w:space="0" w:color="auto"/>
          </w:divBdr>
        </w:div>
        <w:div w:id="474638241">
          <w:marLeft w:val="0"/>
          <w:marRight w:val="0"/>
          <w:marTop w:val="0"/>
          <w:marBottom w:val="0"/>
          <w:divBdr>
            <w:top w:val="none" w:sz="0" w:space="0" w:color="auto"/>
            <w:left w:val="none" w:sz="0" w:space="0" w:color="auto"/>
            <w:bottom w:val="none" w:sz="0" w:space="0" w:color="auto"/>
            <w:right w:val="none" w:sz="0" w:space="0" w:color="auto"/>
          </w:divBdr>
        </w:div>
      </w:divsChild>
    </w:div>
    <w:div w:id="474638237">
      <w:marLeft w:val="0"/>
      <w:marRight w:val="0"/>
      <w:marTop w:val="0"/>
      <w:marBottom w:val="0"/>
      <w:divBdr>
        <w:top w:val="none" w:sz="0" w:space="0" w:color="auto"/>
        <w:left w:val="none" w:sz="0" w:space="0" w:color="auto"/>
        <w:bottom w:val="none" w:sz="0" w:space="0" w:color="auto"/>
        <w:right w:val="none" w:sz="0" w:space="0" w:color="auto"/>
      </w:divBdr>
      <w:divsChild>
        <w:div w:id="474638185">
          <w:marLeft w:val="0"/>
          <w:marRight w:val="0"/>
          <w:marTop w:val="0"/>
          <w:marBottom w:val="0"/>
          <w:divBdr>
            <w:top w:val="none" w:sz="0" w:space="0" w:color="auto"/>
            <w:left w:val="none" w:sz="0" w:space="0" w:color="auto"/>
            <w:bottom w:val="none" w:sz="0" w:space="0" w:color="auto"/>
            <w:right w:val="none" w:sz="0" w:space="0" w:color="auto"/>
          </w:divBdr>
        </w:div>
        <w:div w:id="474638190">
          <w:marLeft w:val="0"/>
          <w:marRight w:val="0"/>
          <w:marTop w:val="0"/>
          <w:marBottom w:val="0"/>
          <w:divBdr>
            <w:top w:val="none" w:sz="0" w:space="0" w:color="auto"/>
            <w:left w:val="none" w:sz="0" w:space="0" w:color="auto"/>
            <w:bottom w:val="none" w:sz="0" w:space="0" w:color="auto"/>
            <w:right w:val="none" w:sz="0" w:space="0" w:color="auto"/>
          </w:divBdr>
        </w:div>
        <w:div w:id="474638193">
          <w:marLeft w:val="0"/>
          <w:marRight w:val="0"/>
          <w:marTop w:val="0"/>
          <w:marBottom w:val="0"/>
          <w:divBdr>
            <w:top w:val="none" w:sz="0" w:space="0" w:color="auto"/>
            <w:left w:val="none" w:sz="0" w:space="0" w:color="auto"/>
            <w:bottom w:val="none" w:sz="0" w:space="0" w:color="auto"/>
            <w:right w:val="none" w:sz="0" w:space="0" w:color="auto"/>
          </w:divBdr>
        </w:div>
        <w:div w:id="474638200">
          <w:marLeft w:val="0"/>
          <w:marRight w:val="0"/>
          <w:marTop w:val="0"/>
          <w:marBottom w:val="0"/>
          <w:divBdr>
            <w:top w:val="none" w:sz="0" w:space="0" w:color="auto"/>
            <w:left w:val="none" w:sz="0" w:space="0" w:color="auto"/>
            <w:bottom w:val="none" w:sz="0" w:space="0" w:color="auto"/>
            <w:right w:val="none" w:sz="0" w:space="0" w:color="auto"/>
          </w:divBdr>
        </w:div>
        <w:div w:id="474638223">
          <w:marLeft w:val="0"/>
          <w:marRight w:val="0"/>
          <w:marTop w:val="0"/>
          <w:marBottom w:val="0"/>
          <w:divBdr>
            <w:top w:val="none" w:sz="0" w:space="0" w:color="auto"/>
            <w:left w:val="none" w:sz="0" w:space="0" w:color="auto"/>
            <w:bottom w:val="none" w:sz="0" w:space="0" w:color="auto"/>
            <w:right w:val="none" w:sz="0" w:space="0" w:color="auto"/>
          </w:divBdr>
        </w:div>
        <w:div w:id="474638229">
          <w:marLeft w:val="0"/>
          <w:marRight w:val="0"/>
          <w:marTop w:val="0"/>
          <w:marBottom w:val="0"/>
          <w:divBdr>
            <w:top w:val="none" w:sz="0" w:space="0" w:color="auto"/>
            <w:left w:val="none" w:sz="0" w:space="0" w:color="auto"/>
            <w:bottom w:val="none" w:sz="0" w:space="0" w:color="auto"/>
            <w:right w:val="none" w:sz="0" w:space="0" w:color="auto"/>
          </w:divBdr>
        </w:div>
        <w:div w:id="474638233">
          <w:marLeft w:val="0"/>
          <w:marRight w:val="0"/>
          <w:marTop w:val="0"/>
          <w:marBottom w:val="0"/>
          <w:divBdr>
            <w:top w:val="none" w:sz="0" w:space="0" w:color="auto"/>
            <w:left w:val="none" w:sz="0" w:space="0" w:color="auto"/>
            <w:bottom w:val="none" w:sz="0" w:space="0" w:color="auto"/>
            <w:right w:val="none" w:sz="0" w:space="0" w:color="auto"/>
          </w:divBdr>
        </w:div>
        <w:div w:id="474638236">
          <w:marLeft w:val="0"/>
          <w:marRight w:val="0"/>
          <w:marTop w:val="0"/>
          <w:marBottom w:val="0"/>
          <w:divBdr>
            <w:top w:val="none" w:sz="0" w:space="0" w:color="auto"/>
            <w:left w:val="none" w:sz="0" w:space="0" w:color="auto"/>
            <w:bottom w:val="none" w:sz="0" w:space="0" w:color="auto"/>
            <w:right w:val="none" w:sz="0" w:space="0" w:color="auto"/>
          </w:divBdr>
        </w:div>
      </w:divsChild>
    </w:div>
    <w:div w:id="474638240">
      <w:marLeft w:val="0"/>
      <w:marRight w:val="0"/>
      <w:marTop w:val="0"/>
      <w:marBottom w:val="0"/>
      <w:divBdr>
        <w:top w:val="none" w:sz="0" w:space="0" w:color="auto"/>
        <w:left w:val="none" w:sz="0" w:space="0" w:color="auto"/>
        <w:bottom w:val="none" w:sz="0" w:space="0" w:color="auto"/>
        <w:right w:val="none" w:sz="0" w:space="0" w:color="auto"/>
      </w:divBdr>
      <w:divsChild>
        <w:div w:id="474638189">
          <w:marLeft w:val="0"/>
          <w:marRight w:val="0"/>
          <w:marTop w:val="0"/>
          <w:marBottom w:val="0"/>
          <w:divBdr>
            <w:top w:val="none" w:sz="0" w:space="0" w:color="auto"/>
            <w:left w:val="none" w:sz="0" w:space="0" w:color="auto"/>
            <w:bottom w:val="none" w:sz="0" w:space="0" w:color="auto"/>
            <w:right w:val="none" w:sz="0" w:space="0" w:color="auto"/>
          </w:divBdr>
        </w:div>
        <w:div w:id="474638191">
          <w:marLeft w:val="0"/>
          <w:marRight w:val="0"/>
          <w:marTop w:val="0"/>
          <w:marBottom w:val="0"/>
          <w:divBdr>
            <w:top w:val="none" w:sz="0" w:space="0" w:color="auto"/>
            <w:left w:val="none" w:sz="0" w:space="0" w:color="auto"/>
            <w:bottom w:val="none" w:sz="0" w:space="0" w:color="auto"/>
            <w:right w:val="none" w:sz="0" w:space="0" w:color="auto"/>
          </w:divBdr>
        </w:div>
        <w:div w:id="474638203">
          <w:marLeft w:val="0"/>
          <w:marRight w:val="0"/>
          <w:marTop w:val="0"/>
          <w:marBottom w:val="0"/>
          <w:divBdr>
            <w:top w:val="none" w:sz="0" w:space="0" w:color="auto"/>
            <w:left w:val="none" w:sz="0" w:space="0" w:color="auto"/>
            <w:bottom w:val="none" w:sz="0" w:space="0" w:color="auto"/>
            <w:right w:val="none" w:sz="0" w:space="0" w:color="auto"/>
          </w:divBdr>
        </w:div>
        <w:div w:id="474638214">
          <w:marLeft w:val="0"/>
          <w:marRight w:val="0"/>
          <w:marTop w:val="0"/>
          <w:marBottom w:val="0"/>
          <w:divBdr>
            <w:top w:val="none" w:sz="0" w:space="0" w:color="auto"/>
            <w:left w:val="none" w:sz="0" w:space="0" w:color="auto"/>
            <w:bottom w:val="none" w:sz="0" w:space="0" w:color="auto"/>
            <w:right w:val="none" w:sz="0" w:space="0" w:color="auto"/>
          </w:divBdr>
        </w:div>
        <w:div w:id="474638225">
          <w:marLeft w:val="0"/>
          <w:marRight w:val="0"/>
          <w:marTop w:val="0"/>
          <w:marBottom w:val="0"/>
          <w:divBdr>
            <w:top w:val="none" w:sz="0" w:space="0" w:color="auto"/>
            <w:left w:val="none" w:sz="0" w:space="0" w:color="auto"/>
            <w:bottom w:val="none" w:sz="0" w:space="0" w:color="auto"/>
            <w:right w:val="none" w:sz="0" w:space="0" w:color="auto"/>
          </w:divBdr>
        </w:div>
        <w:div w:id="474638228">
          <w:marLeft w:val="0"/>
          <w:marRight w:val="0"/>
          <w:marTop w:val="0"/>
          <w:marBottom w:val="0"/>
          <w:divBdr>
            <w:top w:val="none" w:sz="0" w:space="0" w:color="auto"/>
            <w:left w:val="none" w:sz="0" w:space="0" w:color="auto"/>
            <w:bottom w:val="none" w:sz="0" w:space="0" w:color="auto"/>
            <w:right w:val="none" w:sz="0" w:space="0" w:color="auto"/>
          </w:divBdr>
        </w:div>
        <w:div w:id="474638235">
          <w:marLeft w:val="0"/>
          <w:marRight w:val="0"/>
          <w:marTop w:val="0"/>
          <w:marBottom w:val="0"/>
          <w:divBdr>
            <w:top w:val="none" w:sz="0" w:space="0" w:color="auto"/>
            <w:left w:val="none" w:sz="0" w:space="0" w:color="auto"/>
            <w:bottom w:val="none" w:sz="0" w:space="0" w:color="auto"/>
            <w:right w:val="none" w:sz="0" w:space="0" w:color="auto"/>
          </w:divBdr>
        </w:div>
      </w:divsChild>
    </w:div>
    <w:div w:id="474638243">
      <w:marLeft w:val="0"/>
      <w:marRight w:val="0"/>
      <w:marTop w:val="0"/>
      <w:marBottom w:val="0"/>
      <w:divBdr>
        <w:top w:val="none" w:sz="0" w:space="0" w:color="auto"/>
        <w:left w:val="none" w:sz="0" w:space="0" w:color="auto"/>
        <w:bottom w:val="none" w:sz="0" w:space="0" w:color="auto"/>
        <w:right w:val="none" w:sz="0" w:space="0" w:color="auto"/>
      </w:divBdr>
      <w:divsChild>
        <w:div w:id="474638177">
          <w:marLeft w:val="0"/>
          <w:marRight w:val="0"/>
          <w:marTop w:val="0"/>
          <w:marBottom w:val="0"/>
          <w:divBdr>
            <w:top w:val="none" w:sz="0" w:space="0" w:color="auto"/>
            <w:left w:val="none" w:sz="0" w:space="0" w:color="auto"/>
            <w:bottom w:val="none" w:sz="0" w:space="0" w:color="auto"/>
            <w:right w:val="none" w:sz="0" w:space="0" w:color="auto"/>
          </w:divBdr>
        </w:div>
        <w:div w:id="474638184">
          <w:marLeft w:val="0"/>
          <w:marRight w:val="0"/>
          <w:marTop w:val="0"/>
          <w:marBottom w:val="0"/>
          <w:divBdr>
            <w:top w:val="none" w:sz="0" w:space="0" w:color="auto"/>
            <w:left w:val="none" w:sz="0" w:space="0" w:color="auto"/>
            <w:bottom w:val="none" w:sz="0" w:space="0" w:color="auto"/>
            <w:right w:val="none" w:sz="0" w:space="0" w:color="auto"/>
          </w:divBdr>
        </w:div>
        <w:div w:id="474638186">
          <w:marLeft w:val="0"/>
          <w:marRight w:val="0"/>
          <w:marTop w:val="0"/>
          <w:marBottom w:val="0"/>
          <w:divBdr>
            <w:top w:val="none" w:sz="0" w:space="0" w:color="auto"/>
            <w:left w:val="none" w:sz="0" w:space="0" w:color="auto"/>
            <w:bottom w:val="none" w:sz="0" w:space="0" w:color="auto"/>
            <w:right w:val="none" w:sz="0" w:space="0" w:color="auto"/>
          </w:divBdr>
        </w:div>
        <w:div w:id="474638188">
          <w:marLeft w:val="0"/>
          <w:marRight w:val="0"/>
          <w:marTop w:val="0"/>
          <w:marBottom w:val="0"/>
          <w:divBdr>
            <w:top w:val="none" w:sz="0" w:space="0" w:color="auto"/>
            <w:left w:val="none" w:sz="0" w:space="0" w:color="auto"/>
            <w:bottom w:val="none" w:sz="0" w:space="0" w:color="auto"/>
            <w:right w:val="none" w:sz="0" w:space="0" w:color="auto"/>
          </w:divBdr>
        </w:div>
        <w:div w:id="474638192">
          <w:marLeft w:val="0"/>
          <w:marRight w:val="0"/>
          <w:marTop w:val="0"/>
          <w:marBottom w:val="0"/>
          <w:divBdr>
            <w:top w:val="none" w:sz="0" w:space="0" w:color="auto"/>
            <w:left w:val="none" w:sz="0" w:space="0" w:color="auto"/>
            <w:bottom w:val="none" w:sz="0" w:space="0" w:color="auto"/>
            <w:right w:val="none" w:sz="0" w:space="0" w:color="auto"/>
          </w:divBdr>
        </w:div>
        <w:div w:id="474638195">
          <w:marLeft w:val="0"/>
          <w:marRight w:val="0"/>
          <w:marTop w:val="0"/>
          <w:marBottom w:val="0"/>
          <w:divBdr>
            <w:top w:val="none" w:sz="0" w:space="0" w:color="auto"/>
            <w:left w:val="none" w:sz="0" w:space="0" w:color="auto"/>
            <w:bottom w:val="none" w:sz="0" w:space="0" w:color="auto"/>
            <w:right w:val="none" w:sz="0" w:space="0" w:color="auto"/>
          </w:divBdr>
        </w:div>
        <w:div w:id="474638199">
          <w:marLeft w:val="0"/>
          <w:marRight w:val="0"/>
          <w:marTop w:val="0"/>
          <w:marBottom w:val="0"/>
          <w:divBdr>
            <w:top w:val="none" w:sz="0" w:space="0" w:color="auto"/>
            <w:left w:val="none" w:sz="0" w:space="0" w:color="auto"/>
            <w:bottom w:val="none" w:sz="0" w:space="0" w:color="auto"/>
            <w:right w:val="none" w:sz="0" w:space="0" w:color="auto"/>
          </w:divBdr>
        </w:div>
        <w:div w:id="474638204">
          <w:marLeft w:val="0"/>
          <w:marRight w:val="0"/>
          <w:marTop w:val="0"/>
          <w:marBottom w:val="0"/>
          <w:divBdr>
            <w:top w:val="none" w:sz="0" w:space="0" w:color="auto"/>
            <w:left w:val="none" w:sz="0" w:space="0" w:color="auto"/>
            <w:bottom w:val="none" w:sz="0" w:space="0" w:color="auto"/>
            <w:right w:val="none" w:sz="0" w:space="0" w:color="auto"/>
          </w:divBdr>
        </w:div>
        <w:div w:id="474638206">
          <w:marLeft w:val="0"/>
          <w:marRight w:val="0"/>
          <w:marTop w:val="0"/>
          <w:marBottom w:val="0"/>
          <w:divBdr>
            <w:top w:val="none" w:sz="0" w:space="0" w:color="auto"/>
            <w:left w:val="none" w:sz="0" w:space="0" w:color="auto"/>
            <w:bottom w:val="none" w:sz="0" w:space="0" w:color="auto"/>
            <w:right w:val="none" w:sz="0" w:space="0" w:color="auto"/>
          </w:divBdr>
        </w:div>
        <w:div w:id="474638207">
          <w:marLeft w:val="0"/>
          <w:marRight w:val="0"/>
          <w:marTop w:val="0"/>
          <w:marBottom w:val="0"/>
          <w:divBdr>
            <w:top w:val="none" w:sz="0" w:space="0" w:color="auto"/>
            <w:left w:val="none" w:sz="0" w:space="0" w:color="auto"/>
            <w:bottom w:val="none" w:sz="0" w:space="0" w:color="auto"/>
            <w:right w:val="none" w:sz="0" w:space="0" w:color="auto"/>
          </w:divBdr>
        </w:div>
        <w:div w:id="474638210">
          <w:marLeft w:val="0"/>
          <w:marRight w:val="0"/>
          <w:marTop w:val="0"/>
          <w:marBottom w:val="0"/>
          <w:divBdr>
            <w:top w:val="none" w:sz="0" w:space="0" w:color="auto"/>
            <w:left w:val="none" w:sz="0" w:space="0" w:color="auto"/>
            <w:bottom w:val="none" w:sz="0" w:space="0" w:color="auto"/>
            <w:right w:val="none" w:sz="0" w:space="0" w:color="auto"/>
          </w:divBdr>
        </w:div>
        <w:div w:id="474638218">
          <w:marLeft w:val="0"/>
          <w:marRight w:val="0"/>
          <w:marTop w:val="0"/>
          <w:marBottom w:val="0"/>
          <w:divBdr>
            <w:top w:val="none" w:sz="0" w:space="0" w:color="auto"/>
            <w:left w:val="none" w:sz="0" w:space="0" w:color="auto"/>
            <w:bottom w:val="none" w:sz="0" w:space="0" w:color="auto"/>
            <w:right w:val="none" w:sz="0" w:space="0" w:color="auto"/>
          </w:divBdr>
        </w:div>
        <w:div w:id="474638230">
          <w:marLeft w:val="0"/>
          <w:marRight w:val="0"/>
          <w:marTop w:val="0"/>
          <w:marBottom w:val="0"/>
          <w:divBdr>
            <w:top w:val="none" w:sz="0" w:space="0" w:color="auto"/>
            <w:left w:val="none" w:sz="0" w:space="0" w:color="auto"/>
            <w:bottom w:val="none" w:sz="0" w:space="0" w:color="auto"/>
            <w:right w:val="none" w:sz="0" w:space="0" w:color="auto"/>
          </w:divBdr>
        </w:div>
        <w:div w:id="474638232">
          <w:marLeft w:val="0"/>
          <w:marRight w:val="0"/>
          <w:marTop w:val="0"/>
          <w:marBottom w:val="0"/>
          <w:divBdr>
            <w:top w:val="none" w:sz="0" w:space="0" w:color="auto"/>
            <w:left w:val="none" w:sz="0" w:space="0" w:color="auto"/>
            <w:bottom w:val="none" w:sz="0" w:space="0" w:color="auto"/>
            <w:right w:val="none" w:sz="0" w:space="0" w:color="auto"/>
          </w:divBdr>
        </w:div>
        <w:div w:id="474638234">
          <w:marLeft w:val="0"/>
          <w:marRight w:val="0"/>
          <w:marTop w:val="0"/>
          <w:marBottom w:val="0"/>
          <w:divBdr>
            <w:top w:val="none" w:sz="0" w:space="0" w:color="auto"/>
            <w:left w:val="none" w:sz="0" w:space="0" w:color="auto"/>
            <w:bottom w:val="none" w:sz="0" w:space="0" w:color="auto"/>
            <w:right w:val="none" w:sz="0" w:space="0" w:color="auto"/>
          </w:divBdr>
        </w:div>
        <w:div w:id="47463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5B1B2-A8D8-4C19-A6DA-C2A5D53E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5163</Words>
  <Characters>29434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 DJ</dc:creator>
  <cp:keywords/>
  <dc:description/>
  <cp:lastModifiedBy>USER</cp:lastModifiedBy>
  <cp:revision>2</cp:revision>
  <dcterms:created xsi:type="dcterms:W3CDTF">2026-02-23T02:06:00Z</dcterms:created>
  <dcterms:modified xsi:type="dcterms:W3CDTF">2026-02-23T02:06:00Z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e871e73a-d859-33b7-a0bf-c8c9bc56debf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